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2489CC3C"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52A35">
        <w:rPr>
          <w:b/>
          <w:noProof/>
          <w:sz w:val="24"/>
        </w:rPr>
        <w:t>20</w:t>
      </w:r>
      <w:r>
        <w:rPr>
          <w:b/>
          <w:noProof/>
          <w:sz w:val="24"/>
        </w:rPr>
        <w:t>-e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7E6E92">
        <w:rPr>
          <w:b/>
          <w:i/>
          <w:sz w:val="28"/>
          <w:lang w:eastAsia="ko-KR"/>
        </w:rPr>
        <w:t>1</w:t>
      </w:r>
      <w:r w:rsidR="0002051C">
        <w:rPr>
          <w:b/>
          <w:i/>
          <w:sz w:val="28"/>
          <w:lang w:eastAsia="ko-KR"/>
        </w:rPr>
        <w:t>553</w:t>
      </w:r>
    </w:p>
    <w:p w14:paraId="1E961B06" w14:textId="6E5C9453"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bookmarkStart w:id="1" w:name="_GoBack"/>
      <w:bookmarkEnd w:id="1"/>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02051C">
        <w:rPr>
          <w:rFonts w:cs="Arial"/>
          <w:b/>
          <w:bCs/>
          <w:sz w:val="22"/>
        </w:rPr>
        <w:t>1198</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49BDD7" w:rsidR="00A452B4" w:rsidRDefault="0065175F" w:rsidP="007B0161">
            <w:pPr>
              <w:pStyle w:val="CRCoverPage"/>
              <w:spacing w:after="0"/>
              <w:jc w:val="right"/>
              <w:rPr>
                <w:b/>
                <w:noProof/>
                <w:sz w:val="28"/>
              </w:rPr>
            </w:pPr>
            <w:r>
              <w:rPr>
                <w:b/>
                <w:noProof/>
                <w:sz w:val="28"/>
              </w:rPr>
              <w:t>29.</w:t>
            </w:r>
            <w:r w:rsidR="00860346">
              <w:rPr>
                <w:b/>
                <w:noProof/>
                <w:sz w:val="28"/>
              </w:rPr>
              <w:t>5</w:t>
            </w:r>
            <w:r w:rsidR="00A07BD5">
              <w:rPr>
                <w:b/>
                <w:noProof/>
                <w:sz w:val="28"/>
              </w:rPr>
              <w:t>1</w:t>
            </w:r>
            <w:r w:rsidR="007B0161">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1626643" w:rsidR="00A452B4" w:rsidRDefault="007E6E92">
            <w:pPr>
              <w:pStyle w:val="CRCoverPage"/>
              <w:spacing w:after="0"/>
              <w:rPr>
                <w:noProof/>
                <w:lang w:eastAsia="zh-CN"/>
              </w:rPr>
            </w:pPr>
            <w:r>
              <w:rPr>
                <w:rFonts w:hint="eastAsia"/>
                <w:noProof/>
                <w:lang w:eastAsia="zh-CN"/>
              </w:rPr>
              <w:t>0</w:t>
            </w:r>
            <w:r>
              <w:rPr>
                <w:noProof/>
                <w:lang w:eastAsia="zh-CN"/>
              </w:rPr>
              <w:t>331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FA4ADA8" w:rsidR="00A452B4" w:rsidRDefault="0002051C">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EEDB801" w:rsidR="00A452B4" w:rsidRDefault="00104C7C" w:rsidP="007B0161">
            <w:pPr>
              <w:pStyle w:val="CRCoverPage"/>
              <w:spacing w:after="0"/>
              <w:jc w:val="center"/>
              <w:rPr>
                <w:noProof/>
                <w:sz w:val="28"/>
              </w:rPr>
            </w:pPr>
            <w:r>
              <w:rPr>
                <w:b/>
                <w:noProof/>
                <w:sz w:val="28"/>
              </w:rPr>
              <w:t>17</w:t>
            </w:r>
            <w:r w:rsidR="0065175F">
              <w:rPr>
                <w:b/>
                <w:noProof/>
                <w:sz w:val="28"/>
              </w:rPr>
              <w:t>.</w:t>
            </w:r>
            <w:r w:rsidR="007B016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C322A75" w:rsidR="00A452B4" w:rsidRDefault="00474F15" w:rsidP="00623ED5">
            <w:pPr>
              <w:pStyle w:val="CRCoverPage"/>
              <w:spacing w:after="0"/>
              <w:rPr>
                <w:noProof/>
                <w:lang w:eastAsia="zh-CN"/>
              </w:rPr>
            </w:pPr>
            <w:r>
              <w:rPr>
                <w:noProof/>
                <w:lang w:eastAsia="zh-CN"/>
              </w:rPr>
              <w:t xml:space="preserve"> </w:t>
            </w:r>
            <w:r w:rsidR="00B96C2A">
              <w:t xml:space="preserve">Support of </w:t>
            </w:r>
            <w:r w:rsidR="00EE30D6">
              <w:t>uplink buffering indication for Application Relocation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Pr="002162CC"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FAFA758" w:rsidR="00A452B4" w:rsidRDefault="00B96C2A"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96C2A" w14:paraId="2BE4FB42" w14:textId="77777777">
        <w:tc>
          <w:tcPr>
            <w:tcW w:w="2694" w:type="dxa"/>
            <w:gridSpan w:val="2"/>
            <w:tcBorders>
              <w:top w:val="single" w:sz="4" w:space="0" w:color="auto"/>
              <w:left w:val="single" w:sz="4" w:space="0" w:color="auto"/>
            </w:tcBorders>
          </w:tcPr>
          <w:p w14:paraId="489D28D0" w14:textId="77777777" w:rsidR="00B96C2A" w:rsidRDefault="00B96C2A" w:rsidP="00B96C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FB46F66" w:rsidR="00B96C2A" w:rsidRPr="00615486" w:rsidRDefault="00EE30D6" w:rsidP="00B96C2A">
            <w:pPr>
              <w:pStyle w:val="CRCoverPage"/>
              <w:spacing w:afterLines="50"/>
              <w:ind w:left="102"/>
              <w:rPr>
                <w:lang w:eastAsia="zh-CN"/>
              </w:rPr>
            </w:pPr>
            <w:r>
              <w:rPr>
                <w:noProof/>
              </w:rPr>
              <w:t>23.502 subclauses 4.3.6.3 and 5.2.8.3.2A have specified the possibility to optionally include (in Nsmf_EventExposure_AppRelocationInfo) an indication that uplink buffering is required by the AF if application relocation takes place after the AF receives a Nsmf_EventExposure_Notify.</w:t>
            </w:r>
          </w:p>
        </w:tc>
      </w:tr>
      <w:tr w:rsidR="00B96C2A" w14:paraId="4557B3E4" w14:textId="77777777">
        <w:tc>
          <w:tcPr>
            <w:tcW w:w="2694" w:type="dxa"/>
            <w:gridSpan w:val="2"/>
            <w:tcBorders>
              <w:left w:val="single" w:sz="4" w:space="0" w:color="auto"/>
            </w:tcBorders>
          </w:tcPr>
          <w:p w14:paraId="0A87E4A7" w14:textId="77777777" w:rsidR="00B96C2A" w:rsidRDefault="00B96C2A" w:rsidP="00B96C2A">
            <w:pPr>
              <w:pStyle w:val="CRCoverPage"/>
              <w:spacing w:after="0"/>
              <w:rPr>
                <w:b/>
                <w:i/>
                <w:noProof/>
                <w:sz w:val="8"/>
                <w:szCs w:val="8"/>
              </w:rPr>
            </w:pPr>
          </w:p>
        </w:tc>
        <w:tc>
          <w:tcPr>
            <w:tcW w:w="6946" w:type="dxa"/>
            <w:gridSpan w:val="9"/>
            <w:tcBorders>
              <w:right w:val="single" w:sz="4" w:space="0" w:color="auto"/>
            </w:tcBorders>
          </w:tcPr>
          <w:p w14:paraId="1A5B8DB2" w14:textId="77777777" w:rsidR="00B96C2A" w:rsidRPr="00311462" w:rsidRDefault="00B96C2A" w:rsidP="00B96C2A">
            <w:pPr>
              <w:pStyle w:val="CRCoverPage"/>
              <w:spacing w:after="0"/>
              <w:rPr>
                <w:noProof/>
                <w:sz w:val="8"/>
                <w:szCs w:val="8"/>
              </w:rPr>
            </w:pPr>
          </w:p>
        </w:tc>
      </w:tr>
      <w:tr w:rsidR="00B96C2A" w14:paraId="229F31B1" w14:textId="77777777">
        <w:tc>
          <w:tcPr>
            <w:tcW w:w="2694" w:type="dxa"/>
            <w:gridSpan w:val="2"/>
            <w:tcBorders>
              <w:left w:val="single" w:sz="4" w:space="0" w:color="auto"/>
            </w:tcBorders>
          </w:tcPr>
          <w:p w14:paraId="509CFD94" w14:textId="77777777" w:rsidR="00B96C2A" w:rsidRDefault="00B96C2A" w:rsidP="00B96C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24B7C65" w:rsidR="00B96C2A" w:rsidRDefault="00455DCD" w:rsidP="00455DCD">
            <w:pPr>
              <w:pStyle w:val="CRCoverPage"/>
              <w:spacing w:afterLines="50"/>
              <w:ind w:left="102"/>
              <w:rPr>
                <w:lang w:eastAsia="zh-CN"/>
              </w:rPr>
            </w:pPr>
            <w:r>
              <w:rPr>
                <w:noProof/>
                <w:lang w:eastAsia="zh-CN"/>
              </w:rPr>
              <w:t xml:space="preserve">Update the procedure to </w:t>
            </w:r>
            <w:r w:rsidR="00EE30D6">
              <w:t>uplink buffering indication for Application Relocation</w:t>
            </w:r>
            <w:r w:rsidR="00B96C2A">
              <w:rPr>
                <w:noProof/>
                <w:lang w:eastAsia="zh-CN"/>
              </w:rPr>
              <w:t>.</w:t>
            </w:r>
          </w:p>
        </w:tc>
      </w:tr>
      <w:tr w:rsidR="00B96C2A" w14:paraId="017233E8" w14:textId="77777777">
        <w:tc>
          <w:tcPr>
            <w:tcW w:w="2694" w:type="dxa"/>
            <w:gridSpan w:val="2"/>
            <w:tcBorders>
              <w:left w:val="single" w:sz="4" w:space="0" w:color="auto"/>
            </w:tcBorders>
          </w:tcPr>
          <w:p w14:paraId="504227D2" w14:textId="77777777" w:rsidR="00B96C2A" w:rsidRDefault="00B96C2A" w:rsidP="00B96C2A">
            <w:pPr>
              <w:pStyle w:val="CRCoverPage"/>
              <w:spacing w:after="0"/>
              <w:rPr>
                <w:b/>
                <w:i/>
                <w:noProof/>
                <w:sz w:val="8"/>
                <w:szCs w:val="8"/>
              </w:rPr>
            </w:pPr>
          </w:p>
        </w:tc>
        <w:tc>
          <w:tcPr>
            <w:tcW w:w="6946" w:type="dxa"/>
            <w:gridSpan w:val="9"/>
            <w:tcBorders>
              <w:right w:val="single" w:sz="4" w:space="0" w:color="auto"/>
            </w:tcBorders>
          </w:tcPr>
          <w:p w14:paraId="14FE78EF" w14:textId="77777777" w:rsidR="00B96C2A" w:rsidRDefault="00B96C2A" w:rsidP="00B96C2A">
            <w:pPr>
              <w:pStyle w:val="CRCoverPage"/>
              <w:spacing w:after="0"/>
              <w:rPr>
                <w:noProof/>
                <w:sz w:val="8"/>
                <w:szCs w:val="8"/>
              </w:rPr>
            </w:pPr>
          </w:p>
        </w:tc>
      </w:tr>
      <w:tr w:rsidR="00B96C2A" w14:paraId="01E1AC7B" w14:textId="77777777">
        <w:tc>
          <w:tcPr>
            <w:tcW w:w="2694" w:type="dxa"/>
            <w:gridSpan w:val="2"/>
            <w:tcBorders>
              <w:left w:val="single" w:sz="4" w:space="0" w:color="auto"/>
              <w:bottom w:val="single" w:sz="4" w:space="0" w:color="auto"/>
            </w:tcBorders>
          </w:tcPr>
          <w:p w14:paraId="153DFEE9" w14:textId="77777777" w:rsidR="00B96C2A" w:rsidRDefault="00B96C2A" w:rsidP="00B96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E57A59F" w:rsidR="00B96C2A" w:rsidRDefault="0036329B" w:rsidP="0036329B">
            <w:pPr>
              <w:pStyle w:val="CRCoverPage"/>
              <w:spacing w:after="0"/>
              <w:ind w:left="100"/>
              <w:rPr>
                <w:noProof/>
                <w:lang w:eastAsia="zh-CN"/>
              </w:rPr>
            </w:pPr>
            <w:r>
              <w:t>Uplink buffering for Application Relocation</w:t>
            </w:r>
            <w:r w:rsidR="00E77754">
              <w:t xml:space="preserve"> is not supported</w:t>
            </w:r>
            <w:r w:rsidR="00B96C2A">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2078E45" w:rsidR="00A452B4" w:rsidRDefault="00455DCD" w:rsidP="00791455">
            <w:pPr>
              <w:pStyle w:val="CRCoverPage"/>
              <w:spacing w:after="0"/>
              <w:ind w:left="100"/>
              <w:rPr>
                <w:noProof/>
                <w:lang w:eastAsia="zh-CN"/>
              </w:rPr>
            </w:pPr>
            <w:r>
              <w:rPr>
                <w:rFonts w:hint="eastAsia"/>
                <w:noProof/>
                <w:lang w:eastAsia="zh-CN"/>
              </w:rPr>
              <w:t>5</w:t>
            </w:r>
            <w:r>
              <w:rPr>
                <w:noProof/>
                <w:lang w:eastAsia="zh-CN"/>
              </w:rPr>
              <w:t>.5.3.2</w:t>
            </w:r>
            <w:r w:rsidR="004437BB">
              <w:rPr>
                <w:rFonts w:hint="eastAsia"/>
                <w:noProof/>
                <w:lang w:eastAsia="zh-CN"/>
              </w:rPr>
              <w:t>,</w:t>
            </w:r>
            <w:r w:rsidR="004437BB">
              <w:rPr>
                <w:noProof/>
                <w:lang w:eastAsia="zh-CN"/>
              </w:rPr>
              <w:t xml:space="preserve"> 5.5.3.3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E446966" w:rsidR="00A452B4" w:rsidRDefault="00A452B4" w:rsidP="00B343AF">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3BA4E9" w14:textId="77777777" w:rsidR="00B96C2A" w:rsidRDefault="00B96C2A" w:rsidP="00B96C2A">
      <w:pPr>
        <w:pStyle w:val="4"/>
        <w:ind w:rightChars="-454" w:right="-908"/>
        <w:rPr>
          <w:lang w:eastAsia="zh-CN"/>
        </w:rPr>
      </w:pPr>
      <w:bookmarkStart w:id="3" w:name="_Toc28005474"/>
      <w:bookmarkStart w:id="4" w:name="_Toc36038146"/>
      <w:bookmarkStart w:id="5" w:name="_Toc45133343"/>
      <w:bookmarkStart w:id="6" w:name="_Toc51762171"/>
      <w:bookmarkStart w:id="7" w:name="_Toc59016576"/>
      <w:bookmarkStart w:id="8" w:name="_Toc68167545"/>
      <w:bookmarkStart w:id="9" w:name="_Toc90638525"/>
      <w:bookmarkStart w:id="10" w:name="_Toc28012221"/>
      <w:bookmarkStart w:id="11" w:name="_Toc34123074"/>
      <w:bookmarkStart w:id="12" w:name="_Toc36038024"/>
      <w:bookmarkStart w:id="13" w:name="_Toc38875406"/>
      <w:bookmarkStart w:id="14" w:name="_Toc43191887"/>
      <w:bookmarkStart w:id="15" w:name="_Toc45133282"/>
      <w:bookmarkStart w:id="16" w:name="_Toc51316786"/>
      <w:bookmarkStart w:id="17" w:name="_Toc51761966"/>
      <w:bookmarkStart w:id="18" w:name="_Toc56674953"/>
      <w:bookmarkStart w:id="19" w:name="_Toc56675344"/>
      <w:bookmarkStart w:id="20" w:name="_Toc59016330"/>
      <w:bookmarkStart w:id="21" w:name="_Toc63167928"/>
      <w:bookmarkStart w:id="22" w:name="_Toc66262438"/>
      <w:bookmarkStart w:id="23" w:name="_Toc68166944"/>
      <w:bookmarkStart w:id="24" w:name="_Toc73538062"/>
      <w:bookmarkStart w:id="25" w:name="_Toc75351938"/>
      <w:bookmarkStart w:id="26" w:name="_Toc83231748"/>
      <w:bookmarkStart w:id="27" w:name="_Toc73538103"/>
      <w:bookmarkStart w:id="28" w:name="_Toc75351979"/>
      <w:bookmarkStart w:id="29" w:name="_Toc83231789"/>
      <w:bookmarkStart w:id="30" w:name="_Toc28012332"/>
      <w:bookmarkStart w:id="31" w:name="_Toc36038275"/>
      <w:bookmarkStart w:id="32" w:name="_Toc45133540"/>
      <w:bookmarkStart w:id="33" w:name="_Toc51762294"/>
      <w:bookmarkStart w:id="34" w:name="_Toc59016865"/>
      <w:bookmarkStart w:id="35" w:name="_Toc68168030"/>
      <w:r>
        <w:lastRenderedPageBreak/>
        <w:t>5.5.3.</w:t>
      </w:r>
      <w:r>
        <w:rPr>
          <w:lang w:eastAsia="zh-CN"/>
        </w:rPr>
        <w:t>2</w:t>
      </w:r>
      <w:r>
        <w:tab/>
        <w:t>AF requests targeting an individual UE address</w:t>
      </w:r>
      <w:bookmarkEnd w:id="3"/>
      <w:bookmarkEnd w:id="4"/>
      <w:bookmarkEnd w:id="5"/>
      <w:bookmarkEnd w:id="6"/>
      <w:bookmarkEnd w:id="7"/>
      <w:bookmarkEnd w:id="8"/>
      <w:bookmarkEnd w:id="9"/>
    </w:p>
    <w:bookmarkStart w:id="36" w:name="_MON_1651587000"/>
    <w:bookmarkEnd w:id="36"/>
    <w:p w14:paraId="1B3258DC" w14:textId="77777777" w:rsidR="00B96C2A" w:rsidRDefault="00B96C2A" w:rsidP="00B96C2A">
      <w:pPr>
        <w:pStyle w:val="TH"/>
        <w:rPr>
          <w:b w:val="0"/>
        </w:rPr>
      </w:pPr>
      <w:r>
        <w:object w:dxaOrig="10773" w:dyaOrig="14541" w14:anchorId="44962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647.65pt" o:ole="">
            <v:imagedata r:id="rId12" o:title=""/>
          </v:shape>
          <o:OLEObject Type="Embed" ProgID="Word.Picture.8" ShapeID="_x0000_i1025" DrawAspect="Content" ObjectID="_1707116079" r:id="rId13"/>
        </w:object>
      </w:r>
    </w:p>
    <w:p w14:paraId="7587BE12" w14:textId="77777777" w:rsidR="00B96C2A" w:rsidRDefault="00B96C2A" w:rsidP="00B96C2A">
      <w:pPr>
        <w:pStyle w:val="TF"/>
      </w:pPr>
      <w:r>
        <w:t>Figure 5.5.3.2-1: Processing AF requests to influence traffic routing for Sessions identified by an UE address</w:t>
      </w:r>
    </w:p>
    <w:p w14:paraId="7393A3AF" w14:textId="77777777" w:rsidR="00B96C2A" w:rsidRDefault="00B96C2A" w:rsidP="00B96C2A">
      <w:pPr>
        <w:pStyle w:val="B10"/>
      </w:pPr>
      <w:r>
        <w:lastRenderedPageBreak/>
        <w:t>1A.</w:t>
      </w:r>
      <w:r>
        <w:tab/>
        <w:t>The AF sends the AF request to PCF via the NEF.</w:t>
      </w:r>
    </w:p>
    <w:p w14:paraId="01FB6731" w14:textId="77777777" w:rsidR="00B96C2A" w:rsidRDefault="00B96C2A" w:rsidP="00B96C2A">
      <w:pPr>
        <w:pStyle w:val="B2"/>
        <w:rPr>
          <w:lang w:eastAsia="zh-CN"/>
        </w:rPr>
      </w:pPr>
      <w:r>
        <w:rPr>
          <w:lang w:eastAsia="zh-CN"/>
        </w:rPr>
        <w:t>1a-1b.</w:t>
      </w:r>
      <w:r>
        <w:tab/>
        <w:t>These steps are the same as steps 1-2 in Figure 5.5.3.3-1.</w:t>
      </w:r>
    </w:p>
    <w:p w14:paraId="24B26498" w14:textId="77777777" w:rsidR="00B96C2A" w:rsidRDefault="00B96C2A" w:rsidP="00B96C2A">
      <w:pPr>
        <w:pStyle w:val="B2"/>
      </w:pPr>
      <w:r>
        <w:rPr>
          <w:lang w:eastAsia="zh-CN"/>
        </w:rPr>
        <w:t>1c-1d.</w:t>
      </w:r>
      <w:r>
        <w:tab/>
      </w:r>
      <w:r>
        <w:rPr>
          <w:lang w:eastAsia="zh-CN"/>
        </w:rPr>
        <w:t xml:space="preserve">If the PCF address is not available on the NEF based on local configuration, </w:t>
      </w:r>
      <w:r>
        <w:t xml:space="preserve">the NEF invokes the </w:t>
      </w:r>
      <w:r>
        <w:rPr>
          <w:rFonts w:eastAsia="等线"/>
        </w:rPr>
        <w:t xml:space="preserve">Nbsf_Management_Discovery service operation, specified in </w:t>
      </w:r>
      <w:r>
        <w:t xml:space="preserve">subclause 8.5.4, </w:t>
      </w:r>
      <w:r>
        <w:rPr>
          <w:rFonts w:eastAsia="等线"/>
        </w:rPr>
        <w:t xml:space="preserve">to obtain the selected PCF ID for the ongoing PDU session identified by the </w:t>
      </w:r>
      <w:r>
        <w:t>individual UE address in the AF request.</w:t>
      </w:r>
    </w:p>
    <w:p w14:paraId="6AC9F1FC" w14:textId="77777777" w:rsidR="00B96C2A" w:rsidRDefault="00B96C2A" w:rsidP="00B96C2A">
      <w:pPr>
        <w:pStyle w:val="B2"/>
      </w:pPr>
      <w:r>
        <w:t>1e-1f.</w:t>
      </w:r>
      <w:r>
        <w:tab/>
        <w:t>The NEF forwards the AF request to the PCF.</w:t>
      </w:r>
    </w:p>
    <w:p w14:paraId="60554E6D" w14:textId="333002F1" w:rsidR="00B96C2A" w:rsidRDefault="00B96C2A" w:rsidP="00B96C2A">
      <w:pPr>
        <w:pStyle w:val="B2"/>
      </w:pPr>
      <w:r>
        <w:tab/>
        <w:t>When receiving the Nnef_TrafficInfluence_Create request in step 1a,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 xml:space="preserve">as described in subclause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43AE8B6E" w14:textId="77777777" w:rsidR="00B96C2A" w:rsidRDefault="00B96C2A" w:rsidP="00B96C2A">
      <w:pPr>
        <w:pStyle w:val="B2"/>
      </w:pPr>
      <w:r>
        <w:tab/>
        <w:t>When receiving the Nnef_TrafficInfluence_Update request in step 1a, the NEF invokes the Npcf_PolicyAuthorization_Update service operation by sending the HTTP PATCH request to the "Individual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1A27E104" w14:textId="77777777" w:rsidR="00B96C2A" w:rsidRDefault="00B96C2A" w:rsidP="00B96C2A">
      <w:pPr>
        <w:pStyle w:val="B2"/>
        <w:rPr>
          <w:lang w:eastAsia="zh-CN"/>
        </w:rPr>
      </w:pPr>
      <w:r>
        <w:tab/>
        <w:t>When receiving the Nnef_TrafficInfluence_Delete request in step 1a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14:paraId="06F01911" w14:textId="77777777" w:rsidR="00B96C2A" w:rsidRDefault="00B96C2A" w:rsidP="00B96C2A">
      <w:pPr>
        <w:pStyle w:val="B2"/>
        <w:rPr>
          <w:lang w:eastAsia="zh-CN"/>
        </w:rPr>
      </w:pPr>
      <w:r>
        <w:rPr>
          <w:lang w:eastAsia="zh-CN"/>
        </w:rPr>
        <w:t>1g</w:t>
      </w:r>
      <w:r>
        <w:rPr>
          <w:lang w:eastAsia="zh-CN"/>
        </w:rPr>
        <w:tab/>
      </w:r>
      <w:r>
        <w:t>The NEF sends the HTTP response message to the AF correspondingly.</w:t>
      </w:r>
    </w:p>
    <w:p w14:paraId="43FE6702" w14:textId="77777777" w:rsidR="00B96C2A" w:rsidRDefault="00B96C2A" w:rsidP="00B96C2A">
      <w:pPr>
        <w:pStyle w:val="B10"/>
      </w:pPr>
      <w:r>
        <w:t>1B.</w:t>
      </w:r>
      <w:r>
        <w:tab/>
        <w:t>The AF sends the AF request to PCF directly.</w:t>
      </w:r>
    </w:p>
    <w:p w14:paraId="11C29CA8" w14:textId="77777777" w:rsidR="00B96C2A" w:rsidRDefault="00B96C2A" w:rsidP="00B96C2A">
      <w:pPr>
        <w:pStyle w:val="B2"/>
      </w:pPr>
      <w:r>
        <w:t>1a-1b.</w:t>
      </w:r>
      <w:r>
        <w:tab/>
      </w:r>
      <w:r>
        <w:rPr>
          <w:lang w:eastAsia="zh-CN"/>
        </w:rPr>
        <w:t xml:space="preserve">If the PCF address is not available on the AF based on local configuration, </w:t>
      </w:r>
      <w:r>
        <w:t>the AF invokes the Nbsf_Management_Discovery service operation, as specified in subclause 8.5.4, to obtain the selected PCF ID for the ongoing PDU session identified by the individual UE address in its request.</w:t>
      </w:r>
    </w:p>
    <w:p w14:paraId="7200A634" w14:textId="7EDF83A7" w:rsidR="00B96C2A" w:rsidRDefault="00B96C2A" w:rsidP="00B96C2A">
      <w:pPr>
        <w:pStyle w:val="B2"/>
      </w:pPr>
      <w:r>
        <w:rPr>
          <w:lang w:eastAsia="zh-CN"/>
        </w:rPr>
        <w:t>1c-1d</w:t>
      </w:r>
      <w:r>
        <w:t>.</w:t>
      </w:r>
      <w:r>
        <w:tab/>
        <w:t xml:space="preserve">To create a new AF request, the AF invokes the Npcf_PolicyAuthorization_Create service operation by sending the HTTP POST request </w:t>
      </w:r>
      <w:r>
        <w:rPr>
          <w:rStyle w:val="B1Char"/>
        </w:rPr>
        <w:t xml:space="preserve">to the </w:t>
      </w:r>
      <w:r>
        <w:t>"Application Sessions"</w:t>
      </w:r>
      <w:r>
        <w:rPr>
          <w:lang w:eastAsia="zh-CN"/>
        </w:rPr>
        <w:t xml:space="preserve"> resource</w:t>
      </w:r>
      <w:r>
        <w:t xml:space="preserve"> as described in subclause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the AF may provide an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p>
    <w:p w14:paraId="1DF51C8B" w14:textId="67CF402C" w:rsidR="00B96C2A" w:rsidRDefault="00B96C2A" w:rsidP="00B96C2A">
      <w:pPr>
        <w:pStyle w:val="B2"/>
      </w:pPr>
      <w:r>
        <w:tab/>
        <w:t xml:space="preserve">To update an existing AF request, the AF invokes the Npcf_PolicyAuthorization_Update service operation by sending the HTTP PATCH request </w:t>
      </w:r>
      <w:r>
        <w:rPr>
          <w:rStyle w:val="B1Char"/>
        </w:rPr>
        <w:t xml:space="preserve">to the </w:t>
      </w:r>
      <w:r>
        <w:t>"Individual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the AF may provide an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5F54B984" w14:textId="77777777" w:rsidR="00B96C2A" w:rsidRDefault="00B96C2A" w:rsidP="00B96C2A">
      <w:pPr>
        <w:pStyle w:val="B2"/>
      </w:pPr>
      <w:r>
        <w:tab/>
        <w:t xml:space="preserve">To remove an existing AF request, 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 as described in subclause 5.2.2.2.2.3.</w:t>
      </w:r>
    </w:p>
    <w:p w14:paraId="505DDF8F" w14:textId="4C80CA30" w:rsidR="00B96C2A" w:rsidRDefault="00B96C2A" w:rsidP="00B96C2A">
      <w:pPr>
        <w:pStyle w:val="B10"/>
      </w:pPr>
      <w:r>
        <w:rPr>
          <w:lang w:eastAsia="zh-CN"/>
        </w:rPr>
        <w:lastRenderedPageBreak/>
        <w:t>2-3.</w:t>
      </w:r>
      <w:r>
        <w:rPr>
          <w:lang w:eastAsia="zh-CN"/>
        </w:rPr>
        <w:tab/>
      </w:r>
      <w:r>
        <w:t xml:space="preserve">Upon receipt of the AF request, the PCF invokes the Npcf_SMPolicyControl_UpdateNotify service operation to update the SMF with corresponding PCC rule(s) by sending the HTTP POST request to the callback URI "{notificationUri}/update" as described in subclause 5.2.2.2.1. If the AF subscribes to UP Path change event, the PCF includes the related subscription information within the corresponding PCC rule(s) , in addition,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in 3GPP </w:t>
      </w:r>
      <w:r>
        <w:rPr>
          <w:lang w:eastAsia="ja-JP"/>
        </w:rPr>
        <w:t>TS 29.</w:t>
      </w:r>
      <w:r>
        <w:rPr>
          <w:lang w:eastAsia="zh-CN"/>
        </w:rPr>
        <w:t>512</w:t>
      </w:r>
      <w:r>
        <w:rPr>
          <w:lang w:eastAsia="ja-JP"/>
        </w:rPr>
        <w:t> [</w:t>
      </w:r>
      <w:r>
        <w:rPr>
          <w:lang w:eastAsia="zh-CN"/>
        </w:rPr>
        <w:t>9</w:t>
      </w:r>
      <w:r>
        <w:rPr>
          <w:lang w:eastAsia="ja-JP"/>
        </w:rPr>
        <w:t>]</w:t>
      </w:r>
      <w:r>
        <w:t xml:space="preserve">. 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received from the AF request</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r>
        <w:t xml:space="preserve"> </w:t>
      </w:r>
    </w:p>
    <w:p w14:paraId="3C564C4A" w14:textId="77777777" w:rsidR="00B96C2A" w:rsidRDefault="00B96C2A" w:rsidP="00B96C2A">
      <w:pPr>
        <w:pStyle w:val="B2"/>
      </w:pPr>
      <w:r>
        <w:t>-</w:t>
      </w:r>
      <w:r>
        <w:tab/>
        <w:t>For the case of 4A, the PCF includes in the PCC rule(s) the Notification URI pointing to the NEF and the Notification Correlation ID assigned by NEF.</w:t>
      </w:r>
    </w:p>
    <w:p w14:paraId="55B97678" w14:textId="77777777" w:rsidR="00B96C2A" w:rsidRDefault="00B96C2A" w:rsidP="00B96C2A">
      <w:pPr>
        <w:pStyle w:val="B2"/>
      </w:pPr>
      <w:r>
        <w:t>-</w:t>
      </w:r>
      <w:r>
        <w:tab/>
        <w:t>For the case of 4B, the PCF includes in the PCC rule(s) the Notification URI pointing to the AF and the Notification Correlation ID assigned by AF.</w:t>
      </w:r>
    </w:p>
    <w:p w14:paraId="4702AD4A" w14:textId="77777777" w:rsidR="00B96C2A" w:rsidRDefault="00B96C2A" w:rsidP="00B96C2A">
      <w:pPr>
        <w:pStyle w:val="B10"/>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4CBEC59A" w14:textId="77777777" w:rsidR="00B96C2A" w:rsidRDefault="00B96C2A" w:rsidP="00B96C2A">
      <w:pPr>
        <w:pStyle w:val="B10"/>
      </w:pPr>
      <w:r>
        <w:t>3a.</w:t>
      </w:r>
      <w:r>
        <w:tab/>
        <w:t>When the SMF installs PCC rule successfully, the SMF determines whether UP path change needs to be enforced. In this case, the SMF:</w:t>
      </w:r>
    </w:p>
    <w:p w14:paraId="4DAF76FE" w14:textId="77777777" w:rsidR="00B96C2A" w:rsidRDefault="00B96C2A" w:rsidP="00B96C2A">
      <w:pPr>
        <w:pStyle w:val="B2"/>
      </w:pPr>
      <w:r>
        <w:t>-</w:t>
      </w:r>
      <w:r>
        <w:tab/>
        <w:t>when early notification is required, shall notify as described in step 4 before reconfiguring the User Plane of the PDU session;</w:t>
      </w:r>
    </w:p>
    <w:p w14:paraId="5F74C424" w14:textId="77777777" w:rsidR="00B96C2A" w:rsidRDefault="00B96C2A" w:rsidP="00B96C2A">
      <w:pPr>
        <w:pStyle w:val="B2"/>
      </w:pPr>
      <w:r>
        <w:t>-</w:t>
      </w:r>
      <w:r>
        <w:tab/>
        <w:t>takes appropriate actions to reconfigure the User plane of the PDU Session such as:</w:t>
      </w:r>
    </w:p>
    <w:p w14:paraId="1D957910" w14:textId="77777777" w:rsidR="00B96C2A" w:rsidRDefault="00B96C2A" w:rsidP="00B96C2A">
      <w:pPr>
        <w:pStyle w:val="B3"/>
      </w:pPr>
      <w:r>
        <w:t>i.</w:t>
      </w:r>
      <w:r>
        <w:tab/>
        <w:t>adding, replacing or removing a UPF in the data path to e.g. act as an UL CL or a Branching Point;</w:t>
      </w:r>
    </w:p>
    <w:p w14:paraId="0A522871" w14:textId="77777777" w:rsidR="00B96C2A" w:rsidRDefault="00B96C2A" w:rsidP="00B96C2A">
      <w:pPr>
        <w:pStyle w:val="B3"/>
      </w:pPr>
      <w:r>
        <w:t>ii.</w:t>
      </w:r>
      <w:r>
        <w:tab/>
        <w:t>allocate a new Prefix to the UE (when IPv6 multi-Homing applies);</w:t>
      </w:r>
    </w:p>
    <w:p w14:paraId="0CE6316C" w14:textId="77777777" w:rsidR="00B96C2A" w:rsidRDefault="00B96C2A" w:rsidP="00B96C2A">
      <w:pPr>
        <w:pStyle w:val="B3"/>
      </w:pPr>
      <w:r>
        <w:t>iii.</w:t>
      </w:r>
      <w:r>
        <w:tab/>
        <w:t xml:space="preserve">updating the UPF in the target DNAI with new traffic steering rules; </w:t>
      </w:r>
    </w:p>
    <w:p w14:paraId="7602C2D0" w14:textId="2234C117" w:rsidR="00B96C2A" w:rsidRDefault="00B96C2A" w:rsidP="00B96C2A">
      <w:pPr>
        <w:pStyle w:val="B3"/>
      </w:pPr>
      <w:r>
        <w:t>iv.</w:t>
      </w:r>
      <w:r>
        <w:tab/>
        <w:t xml:space="preserve">establishing a temporary N9 forwarding tunnel between the source UL CL and target UL CL and, if the AF requested so, and </w:t>
      </w:r>
      <w:r>
        <w:rPr>
          <w:lang w:eastAsia="zh-CN"/>
        </w:rPr>
        <w:t>"</w:t>
      </w:r>
      <w:r>
        <w:t>EnEDGE</w:t>
      </w:r>
      <w:r>
        <w:rPr>
          <w:lang w:eastAsia="zh-CN"/>
        </w:rPr>
        <w:t>" is supported in the concerned interfaces</w:t>
      </w:r>
      <w:r>
        <w:t>, maintaining simultaneous connectivity temporarily for the source and target PSA until the traffic ceases to exist for an AF indicated period of time or locally configured value; and</w:t>
      </w:r>
    </w:p>
    <w:p w14:paraId="62F8A9CF" w14:textId="47C560CF" w:rsidR="00B96C2A" w:rsidRDefault="00B96C2A" w:rsidP="00B96C2A">
      <w:pPr>
        <w:pStyle w:val="B2"/>
      </w:pPr>
      <w:r>
        <w:t>-</w:t>
      </w:r>
      <w:r>
        <w:tab/>
        <w:t>when late notification is required, shall notify as described in step 4 after reconfiguring the User Plane of the PDU session.</w:t>
      </w:r>
    </w:p>
    <w:p w14:paraId="78975AF7" w14:textId="77777777" w:rsidR="00B96C2A" w:rsidRDefault="00B96C2A" w:rsidP="00B96C2A">
      <w:pPr>
        <w:pStyle w:val="B10"/>
        <w:rPr>
          <w:lang w:eastAsia="zh-CN"/>
        </w:rPr>
      </w:pPr>
      <w:r>
        <w:t>4A.</w:t>
      </w:r>
      <w:r>
        <w:tab/>
        <w:t xml:space="preserve">In case of 1A, if the SMF observes </w:t>
      </w:r>
      <w:r>
        <w:rPr>
          <w:lang w:eastAsia="zh-CN"/>
        </w:rPr>
        <w:t>PDU Session related event(s) that AF has subscribed to, the SMF sends notification to the AF via the NEF.</w:t>
      </w:r>
    </w:p>
    <w:p w14:paraId="61899DBB" w14:textId="6654F539" w:rsidR="00B96C2A" w:rsidRDefault="00B96C2A" w:rsidP="00B96C2A">
      <w:pPr>
        <w:pStyle w:val="B2"/>
        <w:rPr>
          <w:lang w:eastAsia="zh-CN"/>
        </w:rPr>
      </w:pPr>
      <w:r>
        <w:rPr>
          <w:lang w:eastAsia="zh-CN"/>
        </w:rPr>
        <w:t>4a-4d.</w:t>
      </w:r>
      <w:r>
        <w:rPr>
          <w:lang w:eastAsia="zh-CN"/>
        </w:rPr>
        <w:tab/>
        <w:t xml:space="preserve">The SMF invokes </w:t>
      </w:r>
      <w:r>
        <w:t>Nsmf_EventExposure_Notify service operation</w:t>
      </w:r>
      <w:r>
        <w:rPr>
          <w:lang w:eastAsia="zh-CN"/>
        </w:rPr>
        <w:t xml:space="preserve"> to the AF via the NEF by </w:t>
      </w:r>
      <w:r>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 xml:space="preserve">, and then the NEF also </w:t>
      </w:r>
      <w:r>
        <w:rPr>
          <w:rFonts w:eastAsia="等线"/>
          <w:lang w:eastAsia="zh-CN"/>
        </w:rPr>
        <w:t xml:space="preserve">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7774ED44" w14:textId="3DA49580" w:rsidR="00B96C2A" w:rsidRDefault="00B96C2A" w:rsidP="00B96C2A">
      <w:pPr>
        <w:pStyle w:val="B2"/>
      </w:pPr>
      <w:r>
        <w:rPr>
          <w:lang w:eastAsia="zh-CN"/>
        </w:rPr>
        <w:t>4e-4h.</w:t>
      </w:r>
      <w:r>
        <w:rPr>
          <w:lang w:eastAsia="zh-CN"/>
        </w:rPr>
        <w:tab/>
        <w:t>When receiving the notification with the URI for AF acknowledgement, the AF</w:t>
      </w:r>
      <w:r>
        <w:t xml:space="preserve"> acknowledges the notification to the SMF identified by the notification URI via the NEF.</w:t>
      </w:r>
      <w:ins w:id="37" w:author="Huawei1" w:date="2022-02-22T11:16:00Z">
        <w:r w:rsidR="00C93ACE">
          <w:rPr>
            <w:lang w:eastAsia="zh-CN"/>
          </w:rPr>
          <w:t xml:space="preserve"> T</w:t>
        </w:r>
      </w:ins>
      <w:ins w:id="38" w:author="Huawei2" w:date="2022-02-10T16:32:00Z">
        <w:r w:rsidR="00ED312B">
          <w:rPr>
            <w:rFonts w:eastAsia="Malgun Gothic"/>
            <w:szCs w:val="18"/>
            <w:lang w:eastAsia="ko-KR"/>
          </w:rPr>
          <w:t xml:space="preserve">he </w:t>
        </w:r>
      </w:ins>
      <w:ins w:id="39" w:author="Huawei2" w:date="2022-02-10T16:41:00Z">
        <w:r w:rsidR="00420AED">
          <w:rPr>
            <w:rFonts w:eastAsia="Malgun Gothic"/>
            <w:szCs w:val="18"/>
            <w:lang w:eastAsia="ko-KR"/>
          </w:rPr>
          <w:t>AF</w:t>
        </w:r>
      </w:ins>
      <w:ins w:id="40" w:author="Huawei2" w:date="2022-02-10T16:32:00Z">
        <w:r w:rsidR="00ED312B">
          <w:rPr>
            <w:rFonts w:eastAsia="Malgun Gothic"/>
            <w:szCs w:val="18"/>
            <w:lang w:eastAsia="ko-KR"/>
          </w:rPr>
          <w:t xml:space="preserve"> may </w:t>
        </w:r>
      </w:ins>
      <w:ins w:id="41" w:author="Huawei2" w:date="2022-02-10T16:37:00Z">
        <w:r w:rsidR="00ED312B">
          <w:rPr>
            <w:rFonts w:eastAsia="Malgun Gothic"/>
            <w:szCs w:val="18"/>
            <w:lang w:eastAsia="ko-KR"/>
          </w:rPr>
          <w:t xml:space="preserve">provide </w:t>
        </w:r>
      </w:ins>
      <w:ins w:id="42" w:author="Huawei2" w:date="2022-02-10T16:51:00Z">
        <w:r w:rsidR="001B2B06">
          <w:t>an indication that buffering of uplink traffic to the target DNAI is needed</w:t>
        </w:r>
      </w:ins>
      <w:ins w:id="43" w:author="Huawei1" w:date="2022-02-22T11:14:00Z">
        <w:r w:rsidR="00C93ACE">
          <w:t xml:space="preserve"> to the NEF.</w:t>
        </w:r>
        <w:r w:rsidR="00C93ACE">
          <w:rPr>
            <w:lang w:eastAsia="zh-CN"/>
          </w:rPr>
          <w:t xml:space="preserve"> T</w:t>
        </w:r>
      </w:ins>
      <w:ins w:id="44" w:author="Huawei2" w:date="2022-02-10T16:32:00Z">
        <w:r w:rsidR="00ED312B">
          <w:rPr>
            <w:lang w:eastAsia="zh-CN"/>
          </w:rPr>
          <w:t>hen the NEF notif</w:t>
        </w:r>
      </w:ins>
      <w:ins w:id="45" w:author="Huawei1" w:date="2022-02-19T17:38:00Z">
        <w:r w:rsidR="0076279F">
          <w:rPr>
            <w:lang w:eastAsia="zh-CN"/>
          </w:rPr>
          <w:t>ies</w:t>
        </w:r>
      </w:ins>
      <w:ins w:id="46" w:author="Huawei2" w:date="2022-02-10T16:32:00Z">
        <w:r w:rsidR="00ED312B">
          <w:rPr>
            <w:lang w:eastAsia="zh-CN"/>
          </w:rPr>
          <w:t xml:space="preserve"> </w:t>
        </w:r>
      </w:ins>
      <w:ins w:id="47" w:author="Huawei2" w:date="2022-02-10T16:33:00Z">
        <w:r w:rsidR="00ED312B">
          <w:rPr>
            <w:lang w:eastAsia="zh-CN"/>
          </w:rPr>
          <w:t xml:space="preserve">the </w:t>
        </w:r>
      </w:ins>
      <w:ins w:id="48" w:author="Huawei2" w:date="2022-02-10T16:37:00Z">
        <w:r w:rsidR="00ED312B">
          <w:rPr>
            <w:lang w:eastAsia="zh-CN"/>
          </w:rPr>
          <w:t>SMF</w:t>
        </w:r>
      </w:ins>
      <w:ins w:id="49" w:author="Huawei2" w:date="2022-02-10T16:33:00Z">
        <w:r w:rsidR="00ED312B">
          <w:rPr>
            <w:lang w:eastAsia="zh-CN"/>
          </w:rPr>
          <w:t xml:space="preserve"> of </w:t>
        </w:r>
      </w:ins>
      <w:ins w:id="50" w:author="Huawei1" w:date="2022-02-22T11:17:00Z">
        <w:r w:rsidR="00C93ACE">
          <w:rPr>
            <w:lang w:eastAsia="zh-CN"/>
          </w:rPr>
          <w:t>indication</w:t>
        </w:r>
      </w:ins>
      <w:ins w:id="51" w:author="Huawei2" w:date="2022-02-10T16:33:00Z">
        <w:r w:rsidR="00ED312B">
          <w:rPr>
            <w:lang w:eastAsia="zh-CN"/>
          </w:rPr>
          <w:t xml:space="preserve"> as described in </w:t>
        </w:r>
        <w:r w:rsidR="00ED312B">
          <w:rPr>
            <w:rFonts w:eastAsia="等线"/>
          </w:rPr>
          <w:t>3GPP TS </w:t>
        </w:r>
        <w:r w:rsidR="00ED312B">
          <w:rPr>
            <w:rFonts w:eastAsia="等线"/>
            <w:lang w:eastAsia="zh-CN"/>
          </w:rPr>
          <w:t>29.5</w:t>
        </w:r>
      </w:ins>
      <w:ins w:id="52" w:author="Huawei2" w:date="2022-02-10T16:37:00Z">
        <w:r w:rsidR="00ED312B">
          <w:rPr>
            <w:rFonts w:eastAsia="等线"/>
            <w:lang w:eastAsia="zh-CN"/>
          </w:rPr>
          <w:t>08</w:t>
        </w:r>
      </w:ins>
      <w:ins w:id="53" w:author="Huawei2" w:date="2022-02-10T16:33:00Z">
        <w:r w:rsidR="00ED312B">
          <w:rPr>
            <w:rFonts w:eastAsia="等线"/>
          </w:rPr>
          <w:t> </w:t>
        </w:r>
        <w:r w:rsidR="00ED312B">
          <w:rPr>
            <w:rFonts w:eastAsia="等线"/>
            <w:lang w:eastAsia="zh-CN"/>
          </w:rPr>
          <w:t>[</w:t>
        </w:r>
      </w:ins>
      <w:ins w:id="54" w:author="Huawei2" w:date="2022-02-10T16:37:00Z">
        <w:r w:rsidR="00ED312B">
          <w:rPr>
            <w:rFonts w:eastAsia="等线"/>
            <w:lang w:eastAsia="zh-CN"/>
          </w:rPr>
          <w:t>8</w:t>
        </w:r>
      </w:ins>
      <w:ins w:id="55" w:author="Huawei2" w:date="2022-02-10T16:33:00Z">
        <w:r w:rsidR="00ED312B">
          <w:rPr>
            <w:rFonts w:eastAsia="等线"/>
            <w:lang w:eastAsia="zh-CN"/>
          </w:rPr>
          <w:t>]</w:t>
        </w:r>
      </w:ins>
      <w:ins w:id="56" w:author="Huawei1" w:date="2022-02-22T11:16:00Z">
        <w:r w:rsidR="00C93ACE">
          <w:rPr>
            <w:rFonts w:eastAsia="等线"/>
            <w:lang w:eastAsia="zh-CN"/>
          </w:rPr>
          <w:t xml:space="preserve"> if the NEF determines that the SMF supports the</w:t>
        </w:r>
        <w:r w:rsidR="00C93ACE">
          <w:rPr>
            <w:rFonts w:eastAsia="宋体"/>
          </w:rPr>
          <w:t xml:space="preserve"> </w:t>
        </w:r>
      </w:ins>
      <w:ins w:id="57" w:author="Huawei1" w:date="2022-02-22T11:17:00Z">
        <w:r w:rsidR="00AE783D">
          <w:rPr>
            <w:rFonts w:eastAsia="Malgun Gothic"/>
            <w:szCs w:val="18"/>
            <w:lang w:eastAsia="ko-KR"/>
          </w:rPr>
          <w:t>"</w:t>
        </w:r>
        <w:r w:rsidR="00AE783D">
          <w:t>ULBuffering</w:t>
        </w:r>
        <w:r w:rsidR="00AE783D">
          <w:rPr>
            <w:rFonts w:eastAsia="Malgun Gothic"/>
            <w:szCs w:val="18"/>
            <w:lang w:eastAsia="ko-KR"/>
          </w:rPr>
          <w:t>" feature</w:t>
        </w:r>
      </w:ins>
      <w:ins w:id="58" w:author="Huawei1" w:date="2022-02-22T11:16:00Z">
        <w:r w:rsidR="00C93ACE">
          <w:rPr>
            <w:rFonts w:eastAsia="Malgun Gothic"/>
            <w:szCs w:val="18"/>
            <w:lang w:eastAsia="ko-KR"/>
          </w:rPr>
          <w:t xml:space="preserve"> via the </w:t>
        </w:r>
        <w:r w:rsidR="00C93ACE">
          <w:rPr>
            <w:lang w:eastAsia="zh-CN"/>
          </w:rPr>
          <w:t>Nnrf_NFDiscovery service operation as defined in 3GPP</w:t>
        </w:r>
        <w:r w:rsidR="00C93ACE">
          <w:rPr>
            <w:lang w:val="en-US" w:eastAsia="zh-CN"/>
          </w:rPr>
          <w:t> </w:t>
        </w:r>
        <w:r w:rsidR="00C93ACE">
          <w:t>TS 29.510 [51]</w:t>
        </w:r>
      </w:ins>
      <w:ins w:id="59" w:author="Huawei2" w:date="2022-02-10T16:41:00Z">
        <w:r w:rsidR="00573BC0">
          <w:rPr>
            <w:rFonts w:eastAsia="等线"/>
            <w:lang w:eastAsia="zh-CN"/>
          </w:rPr>
          <w:t>.</w:t>
        </w:r>
      </w:ins>
    </w:p>
    <w:p w14:paraId="5BBF3DD7" w14:textId="77777777" w:rsidR="00B96C2A" w:rsidRDefault="00B96C2A" w:rsidP="00B96C2A">
      <w:pPr>
        <w:pStyle w:val="B10"/>
      </w:pPr>
      <w:r>
        <w:tab/>
        <w:t>The step is the same as steps 7-14 in Figure 5.5.3.3-1.</w:t>
      </w:r>
    </w:p>
    <w:p w14:paraId="52B44FEC" w14:textId="77777777" w:rsidR="00B96C2A" w:rsidRDefault="00B96C2A" w:rsidP="00B96C2A">
      <w:pPr>
        <w:pStyle w:val="B10"/>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14:paraId="6A6B035F" w14:textId="77777777" w:rsidR="00B96C2A" w:rsidRDefault="00B96C2A" w:rsidP="00B96C2A">
      <w:pPr>
        <w:pStyle w:val="B2"/>
      </w:pPr>
      <w:r>
        <w:rPr>
          <w:lang w:eastAsia="zh-CN"/>
        </w:rPr>
        <w:lastRenderedPageBreak/>
        <w:t>4a-4b.</w:t>
      </w:r>
      <w:r>
        <w:rPr>
          <w:lang w:eastAsia="zh-CN"/>
        </w:rPr>
        <w:tab/>
        <w:t xml:space="preserve">The SMF invokes </w:t>
      </w:r>
      <w:r>
        <w:t>Nsmf_EventExposure_Notify</w:t>
      </w:r>
      <w:r>
        <w:rPr>
          <w:lang w:eastAsia="zh-CN"/>
        </w:rPr>
        <w:t xml:space="preserve"> </w:t>
      </w:r>
      <w:r>
        <w:t>service operation</w:t>
      </w:r>
      <w:r>
        <w:rPr>
          <w:lang w:eastAsia="zh-CN"/>
        </w:rPr>
        <w:t xml:space="preserve"> to the AF directly by </w:t>
      </w:r>
      <w:r>
        <w:t xml:space="preserve">sending an HTTP POST request to the callback URI "{notifUri}",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p>
    <w:p w14:paraId="0FD8800E" w14:textId="10231151" w:rsidR="00BA7A9A" w:rsidRDefault="00B96C2A" w:rsidP="00B96C2A">
      <w:pPr>
        <w:pStyle w:val="B2"/>
        <w:rPr>
          <w:lang w:eastAsia="zh-CN"/>
        </w:rPr>
      </w:pPr>
      <w:r>
        <w:rPr>
          <w:lang w:eastAsia="zh-CN"/>
        </w:rPr>
        <w:t>4c-4d.</w:t>
      </w:r>
      <w:r>
        <w:rPr>
          <w:lang w:eastAsia="zh-CN"/>
        </w:rPr>
        <w:tab/>
        <w:t>When receiving the notification with the URI for AF acknowledgement from the SMF, the AF invokes Nsmf_EventExposure_AppRelocationInfo service operation by sending an HTTP POST request to the callback URI "{ackUri}" to acknowledge the notification, and the SMF sends a "204 No Content" response to the AF.</w:t>
      </w:r>
      <w:ins w:id="60" w:author="Huawei1" w:date="2022-02-22T11:17:00Z">
        <w:r w:rsidR="00375384">
          <w:rPr>
            <w:lang w:eastAsia="zh-CN"/>
          </w:rPr>
          <w:t>T</w:t>
        </w:r>
      </w:ins>
      <w:ins w:id="61" w:author="Huawei1" w:date="2022-02-19T18:01:00Z">
        <w:r w:rsidR="00367172">
          <w:rPr>
            <w:rFonts w:eastAsia="Malgun Gothic"/>
            <w:szCs w:val="18"/>
            <w:lang w:eastAsia="ko-KR"/>
          </w:rPr>
          <w:t xml:space="preserve">he AF may provide </w:t>
        </w:r>
        <w:r w:rsidR="00367172">
          <w:t>an indication that buffering of uplink traffic to the target DNAI is needed</w:t>
        </w:r>
      </w:ins>
      <w:ins w:id="62" w:author="Huawei1" w:date="2022-02-22T11:18:00Z">
        <w:r w:rsidR="00375384">
          <w:rPr>
            <w:lang w:eastAsia="zh-CN"/>
          </w:rPr>
          <w:t xml:space="preserve"> to</w:t>
        </w:r>
      </w:ins>
      <w:ins w:id="63" w:author="Huawei1" w:date="2022-02-19T18:01:00Z">
        <w:r w:rsidR="00367172">
          <w:rPr>
            <w:lang w:eastAsia="zh-CN"/>
          </w:rPr>
          <w:t xml:space="preserve"> the SMF as described in </w:t>
        </w:r>
        <w:r w:rsidR="00367172">
          <w:rPr>
            <w:rFonts w:eastAsia="等线"/>
          </w:rPr>
          <w:t>3GPP TS </w:t>
        </w:r>
        <w:r w:rsidR="00367172">
          <w:rPr>
            <w:rFonts w:eastAsia="等线"/>
            <w:lang w:eastAsia="zh-CN"/>
          </w:rPr>
          <w:t>29.508</w:t>
        </w:r>
        <w:r w:rsidR="00367172">
          <w:rPr>
            <w:rFonts w:eastAsia="等线"/>
          </w:rPr>
          <w:t> </w:t>
        </w:r>
        <w:r w:rsidR="00367172">
          <w:rPr>
            <w:rFonts w:eastAsia="等线"/>
            <w:lang w:eastAsia="zh-CN"/>
          </w:rPr>
          <w:t>[8]</w:t>
        </w:r>
      </w:ins>
      <w:ins w:id="64" w:author="Huawei1" w:date="2022-02-22T11:18:00Z">
        <w:r w:rsidR="00375384">
          <w:rPr>
            <w:rFonts w:eastAsia="等线"/>
            <w:lang w:eastAsia="zh-CN"/>
          </w:rPr>
          <w:t xml:space="preserve"> if the AF determines that the SMF supports the</w:t>
        </w:r>
        <w:r w:rsidR="00375384">
          <w:rPr>
            <w:rFonts w:eastAsia="宋体"/>
          </w:rPr>
          <w:t xml:space="preserve"> </w:t>
        </w:r>
        <w:r w:rsidR="00375384">
          <w:rPr>
            <w:rFonts w:eastAsia="Malgun Gothic"/>
            <w:szCs w:val="18"/>
            <w:lang w:eastAsia="ko-KR"/>
          </w:rPr>
          <w:t>"</w:t>
        </w:r>
        <w:r w:rsidR="00375384">
          <w:t>ULBuffering</w:t>
        </w:r>
        <w:r w:rsidR="00375384">
          <w:rPr>
            <w:rFonts w:eastAsia="Malgun Gothic"/>
            <w:szCs w:val="18"/>
            <w:lang w:eastAsia="ko-KR"/>
          </w:rPr>
          <w:t xml:space="preserve">" feature via the </w:t>
        </w:r>
        <w:r w:rsidR="00375384">
          <w:rPr>
            <w:lang w:eastAsia="zh-CN"/>
          </w:rPr>
          <w:t>Nnrf_NFDiscovery service operation as defined in 3GPP</w:t>
        </w:r>
        <w:r w:rsidR="00375384">
          <w:rPr>
            <w:lang w:val="en-US" w:eastAsia="zh-CN"/>
          </w:rPr>
          <w:t> </w:t>
        </w:r>
        <w:r w:rsidR="00375384">
          <w:t>TS 29.510 [51]</w:t>
        </w:r>
      </w:ins>
      <w:ins w:id="65" w:author="Huawei1" w:date="2022-02-19T18:01:00Z">
        <w:r w:rsidR="00367172">
          <w:rPr>
            <w:rFonts w:eastAsia="等线"/>
            <w:lang w:eastAsia="zh-CN"/>
          </w:rPr>
          <w:t>.</w:t>
        </w:r>
      </w:ins>
    </w:p>
    <w:p w14:paraId="72566FE2" w14:textId="576A6914" w:rsidR="004437BB" w:rsidRPr="00B61815" w:rsidRDefault="004437BB" w:rsidP="004437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6F4F46" w14:textId="77777777" w:rsidR="00BA34FB" w:rsidRDefault="00BA34FB" w:rsidP="00BA34FB">
      <w:pPr>
        <w:pStyle w:val="4"/>
      </w:pPr>
      <w:bookmarkStart w:id="66" w:name="_Toc90638526"/>
      <w:bookmarkStart w:id="67" w:name="_Toc68167546"/>
      <w:bookmarkStart w:id="68" w:name="_Toc59016577"/>
      <w:bookmarkStart w:id="69" w:name="_Toc51762172"/>
      <w:bookmarkStart w:id="70" w:name="_Toc45133344"/>
      <w:bookmarkStart w:id="71" w:name="_Toc36038147"/>
      <w:bookmarkStart w:id="72" w:name="_Toc28005475"/>
      <w:r>
        <w:t>5.5.3.3</w:t>
      </w:r>
      <w:r>
        <w:tab/>
        <w:t>AF requests targeting PDU Sessions not identified by an UE address</w:t>
      </w:r>
      <w:bookmarkEnd w:id="66"/>
      <w:bookmarkEnd w:id="67"/>
      <w:bookmarkEnd w:id="68"/>
      <w:bookmarkEnd w:id="69"/>
      <w:bookmarkEnd w:id="70"/>
      <w:bookmarkEnd w:id="71"/>
      <w:bookmarkEnd w:id="72"/>
    </w:p>
    <w:p w14:paraId="5440DA8A" w14:textId="77777777" w:rsidR="00BA34FB" w:rsidRDefault="00BA34FB" w:rsidP="00BA34FB">
      <w:r>
        <w:t>If the AF traffic influence request affects future PDU session, the traffic influence procedure is performed as depicted in Figure 5.5.3.3-1.</w:t>
      </w:r>
    </w:p>
    <w:p w14:paraId="570CBD1E" w14:textId="77777777" w:rsidR="00BA34FB" w:rsidRDefault="00BA34FB" w:rsidP="00BA34FB">
      <w:pPr>
        <w:pStyle w:val="TH"/>
      </w:pPr>
      <w:r>
        <w:rPr>
          <w:rFonts w:eastAsia="宋体"/>
        </w:rPr>
        <w:object w:dxaOrig="8970" w:dyaOrig="7815" w14:anchorId="73F3AFB9">
          <v:shape id="_x0000_i1026" type="#_x0000_t75" style="width:448.4pt;height:391pt" o:ole="">
            <v:imagedata r:id="rId14" o:title=""/>
          </v:shape>
          <o:OLEObject Type="Embed" ProgID="Word.Picture.8" ShapeID="_x0000_i1026" DrawAspect="Content" ObjectID="_1707116080" r:id="rId15"/>
        </w:object>
      </w:r>
    </w:p>
    <w:p w14:paraId="1EC011B3" w14:textId="77777777" w:rsidR="00BA34FB" w:rsidRDefault="00BA34FB" w:rsidP="00BA34FB">
      <w:pPr>
        <w:pStyle w:val="TF"/>
      </w:pPr>
      <w:r>
        <w:t>Figure 5.5.3.3-1: Processing AF requests to influence traffic routing for Sessions not identified by an UE address, affecting future PDU session</w:t>
      </w:r>
    </w:p>
    <w:p w14:paraId="4973C5C9" w14:textId="77777777" w:rsidR="00BA34FB" w:rsidRDefault="00BA34FB" w:rsidP="00BA34FB">
      <w:pPr>
        <w:pStyle w:val="B10"/>
      </w:pPr>
      <w:r>
        <w:t>1.</w:t>
      </w:r>
      <w:r>
        <w:tab/>
        <w:t>To create a new AF request, the AF invokes the Nnef_TrafficInfluence_Create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 xml:space="preserve">. If the </w:t>
      </w:r>
      <w:r>
        <w:rPr>
          <w:lang w:eastAsia="zh-CN"/>
        </w:rPr>
        <w:t>"EnEDGE"</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w:t>
      </w:r>
      <w:r>
        <w:rPr>
          <w:rFonts w:eastAsia="Malgun Gothic"/>
          <w:szCs w:val="18"/>
          <w:lang w:eastAsia="ko-KR"/>
        </w:rPr>
        <w:t xml:space="preserve"> </w:t>
      </w:r>
      <w:r>
        <w:t xml:space="preserve">maximum allowed user plane latency to ensure that the user plane latency in the 5GC does not exceed that value </w:t>
      </w:r>
      <w:r>
        <w:lastRenderedPageBreak/>
        <w:t>and to allow the SMF decide whether to relocate the PSA UPF to satisfy the user plane latency.</w:t>
      </w:r>
      <w:r>
        <w:rPr>
          <w:rFonts w:eastAsia="等线"/>
          <w:lang w:eastAsia="zh-CN"/>
        </w:rPr>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 xml:space="preserve">is supported, the AF may provide the </w:t>
      </w:r>
      <w:r>
        <w:t>i</w:t>
      </w:r>
      <w:r>
        <w:rPr>
          <w:lang w:eastAsia="zh-CN"/>
        </w:rPr>
        <w:t xml:space="preserve">ndication of simultaneous temporary connectivity for source and target PSA, and, optionally, guidance about </w:t>
      </w:r>
      <w:r>
        <w:rPr>
          <w:rFonts w:eastAsia="Malgun Gothic"/>
          <w:lang w:eastAsia="ko-KR"/>
        </w:rPr>
        <w:t>when the connectivity over the source PSA can be removed</w:t>
      </w:r>
      <w:r>
        <w:t>.</w:t>
      </w:r>
    </w:p>
    <w:p w14:paraId="79778DFA" w14:textId="77777777" w:rsidR="00BA34FB" w:rsidRDefault="00BA34FB" w:rsidP="00BA34FB">
      <w:pPr>
        <w:pStyle w:val="B10"/>
      </w:pPr>
      <w:r>
        <w:tab/>
        <w:t>To update an existing AF request, the AF invokes the Nnef_TrafficInfluence_Update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 xml:space="preserve">. If the </w:t>
      </w:r>
      <w:r>
        <w:rPr>
          <w:lang w:eastAsia="zh-CN"/>
        </w:rPr>
        <w:t>"EnEDGE"</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w:t>
      </w:r>
      <w:r>
        <w:rPr>
          <w:rFonts w:eastAsia="Malgun Gothic"/>
          <w:szCs w:val="18"/>
          <w:lang w:eastAsia="ko-KR"/>
        </w:rPr>
        <w:t xml:space="preserve"> </w:t>
      </w:r>
      <w:r>
        <w:t>maximum allowed user plane latency to ensure that the user plane latency in the 5GC does not exceed that value and to alow the SMF decide whether to relocate the PSA UPF to satisfy the user plane latency.</w:t>
      </w:r>
      <w:r>
        <w:rPr>
          <w:rFonts w:eastAsia="等线"/>
          <w:lang w:eastAsia="zh-CN"/>
        </w:rPr>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 xml:space="preserve">is supported, the AF may provide the </w:t>
      </w:r>
      <w:r>
        <w:t>i</w:t>
      </w:r>
      <w:r>
        <w:rPr>
          <w:lang w:eastAsia="zh-CN"/>
        </w:rPr>
        <w:t xml:space="preserve">ndication of simultaneous temporary connectivity for source and target PSA, and, optionally, guidance about </w:t>
      </w:r>
      <w:r>
        <w:rPr>
          <w:rFonts w:eastAsia="Malgun Gothic"/>
          <w:lang w:eastAsia="ko-KR"/>
        </w:rPr>
        <w:t>when the connectivity over the source PSA can be removed</w:t>
      </w:r>
      <w:r>
        <w:t>.</w:t>
      </w:r>
    </w:p>
    <w:p w14:paraId="7A8EA77A" w14:textId="77777777" w:rsidR="00BA34FB" w:rsidRDefault="00BA34FB" w:rsidP="00BA34FB">
      <w:pPr>
        <w:pStyle w:val="B10"/>
      </w:pPr>
      <w:r>
        <w:tab/>
        <w:t>To remove an existing AF request, the AF invokes the Nnef_TrafficInfluence_Delete service operation by sending the HTTP DELETE request to the "</w:t>
      </w:r>
      <w:r>
        <w:rPr>
          <w:lang w:eastAsia="zh-CN"/>
        </w:rPr>
        <w:t>Individual Traffic Influence Subscription</w:t>
      </w:r>
      <w:r>
        <w:t>" resource.</w:t>
      </w:r>
    </w:p>
    <w:p w14:paraId="4DBBF6AB" w14:textId="77777777" w:rsidR="00BA34FB" w:rsidRDefault="00BA34FB" w:rsidP="00BA34FB">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14:paraId="3EF2E7FF" w14:textId="77777777" w:rsidR="00BA34FB" w:rsidRDefault="00BA34FB" w:rsidP="00BA34FB">
      <w:pPr>
        <w:pStyle w:val="B10"/>
      </w:pPr>
      <w:r>
        <w:t>3-4.</w:t>
      </w:r>
      <w:r>
        <w:tab/>
        <w:t>When receiving the Nnef_TrafficInfluence_Create request, the NEF invokes the</w:t>
      </w:r>
      <w:r>
        <w:rPr>
          <w:lang w:eastAsia="zh-CN"/>
        </w:rPr>
        <w:t xml:space="preserve"> Nudr_</w:t>
      </w:r>
      <w:r>
        <w:t>Data</w:t>
      </w:r>
      <w:r>
        <w:rPr>
          <w:lang w:eastAsia="zh-CN"/>
        </w:rPr>
        <w:t>Repository_Create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 xml:space="preserve">. 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Pr>
          <w:rFonts w:eastAsia="Malgun Gothic"/>
          <w:lang w:eastAsia="ko-KR"/>
        </w:rPr>
        <w:t>when the connectivity over the source PSA can be removed,</w:t>
      </w:r>
      <w:r>
        <w:rPr>
          <w:lang w:eastAsia="zh-CN"/>
        </w:rPr>
        <w:t xml:space="preserve"> were received from the AF request</w:t>
      </w:r>
      <w:r>
        <w:t>, the NEF include</w:t>
      </w:r>
      <w:r>
        <w:rPr>
          <w:rFonts w:eastAsia="Times New Roman"/>
        </w:rPr>
        <w:t>s</w:t>
      </w:r>
      <w:r>
        <w:t xml:space="preserve"> within the creation request the received indication(s) as specified in 3GPP </w:t>
      </w:r>
      <w:r>
        <w:rPr>
          <w:lang w:eastAsia="ja-JP"/>
        </w:rPr>
        <w:t>TS 29.</w:t>
      </w:r>
      <w:r>
        <w:rPr>
          <w:lang w:eastAsia="zh-CN"/>
        </w:rPr>
        <w:t>519</w:t>
      </w:r>
      <w:r>
        <w:rPr>
          <w:lang w:eastAsia="ja-JP"/>
        </w:rPr>
        <w:t> [</w:t>
      </w:r>
      <w:r>
        <w:rPr>
          <w:lang w:eastAsia="zh-CN"/>
        </w:rPr>
        <w:t>12</w:t>
      </w:r>
      <w:r>
        <w:rPr>
          <w:lang w:eastAsia="ja-JP"/>
        </w:rPr>
        <w:t>].</w:t>
      </w:r>
    </w:p>
    <w:p w14:paraId="07BAEE5E" w14:textId="77777777" w:rsidR="00BA34FB" w:rsidRDefault="00BA34FB" w:rsidP="00BA34FB">
      <w:pPr>
        <w:pStyle w:val="B10"/>
      </w:pPr>
      <w:r>
        <w:tab/>
        <w:t>When receiving the Nnef_TrafficInfluence_Update request, the NEF invokes the Nudr_DataRepository_Update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73" w:name="_Hlk19526727"/>
      <w:r>
        <w:rPr>
          <w:lang w:eastAsia="zh-CN"/>
        </w:rPr>
        <w:t>or "204 No Content"</w:t>
      </w:r>
      <w:bookmarkEnd w:id="73"/>
      <w:r>
        <w:rPr>
          <w:lang w:eastAsia="zh-CN"/>
        </w:rPr>
        <w:t xml:space="preserve"> response accordingly</w:t>
      </w:r>
      <w:r>
        <w:t xml:space="preserve">. 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Pr>
          <w:rFonts w:eastAsia="Malgun Gothic"/>
          <w:lang w:eastAsia="ko-KR"/>
        </w:rPr>
        <w:t>when the connectivity over the source PSA can be removed,</w:t>
      </w:r>
      <w:r>
        <w:rPr>
          <w:lang w:eastAsia="zh-CN"/>
        </w:rPr>
        <w:t xml:space="preserve"> were received from the AF request</w:t>
      </w:r>
      <w:r>
        <w:t>, the NEF include</w:t>
      </w:r>
      <w:r>
        <w:rPr>
          <w:rFonts w:eastAsia="Times New Roman"/>
        </w:rPr>
        <w:t>s</w:t>
      </w:r>
      <w:r>
        <w:t xml:space="preserve"> within the update request the received indication(s) as specified in 3GPP </w:t>
      </w:r>
      <w:r>
        <w:rPr>
          <w:lang w:eastAsia="ja-JP"/>
        </w:rPr>
        <w:t>TS 29.</w:t>
      </w:r>
      <w:r>
        <w:rPr>
          <w:lang w:eastAsia="zh-CN"/>
        </w:rPr>
        <w:t>519</w:t>
      </w:r>
      <w:r>
        <w:rPr>
          <w:lang w:eastAsia="ja-JP"/>
        </w:rPr>
        <w:t> [</w:t>
      </w:r>
      <w:r>
        <w:rPr>
          <w:lang w:eastAsia="zh-CN"/>
        </w:rPr>
        <w:t>12</w:t>
      </w:r>
      <w:r>
        <w:rPr>
          <w:lang w:eastAsia="ja-JP"/>
        </w:rPr>
        <w:t>].</w:t>
      </w:r>
    </w:p>
    <w:p w14:paraId="29573FA0" w14:textId="77777777" w:rsidR="00BA34FB" w:rsidRDefault="00BA34FB" w:rsidP="00BA34FB">
      <w:pPr>
        <w:pStyle w:val="B10"/>
      </w:pPr>
      <w:r>
        <w:tab/>
        <w:t>When receiving the Nnef_TrafficInfluence_Delete request, the NEF invokes the</w:t>
      </w:r>
      <w:r>
        <w:rPr>
          <w:lang w:eastAsia="zh-CN"/>
        </w:rPr>
        <w:t xml:space="preserve"> Nudr_</w:t>
      </w:r>
      <w:r>
        <w:t>Data</w:t>
      </w:r>
      <w:r>
        <w:rPr>
          <w:lang w:eastAsia="zh-CN"/>
        </w:rPr>
        <w:t xml:space="preserve">Repository_Delete service operation to </w:t>
      </w:r>
      <w:r>
        <w:t xml:space="preserve">delete the AF requirements from the UDR by sending the HTTP DELETE request to the "Individual Influence Data" resource, and the UDR </w:t>
      </w:r>
      <w:r>
        <w:rPr>
          <w:lang w:eastAsia="zh-CN"/>
        </w:rPr>
        <w:t>sends a "204 No Content" response</w:t>
      </w:r>
      <w:r>
        <w:t>.</w:t>
      </w:r>
    </w:p>
    <w:p w14:paraId="1330AECD" w14:textId="77777777" w:rsidR="00BA34FB" w:rsidRDefault="00BA34FB" w:rsidP="00BA34FB">
      <w:pPr>
        <w:pStyle w:val="B10"/>
      </w:pPr>
      <w:r>
        <w:rPr>
          <w:lang w:eastAsia="zh-CN"/>
        </w:rPr>
        <w:t>5.</w:t>
      </w:r>
      <w:r>
        <w:rPr>
          <w:lang w:eastAsia="zh-CN"/>
        </w:rPr>
        <w:tab/>
      </w:r>
      <w:r>
        <w:t>The NEF sends the HTTP response message to the AF correspondingly.</w:t>
      </w:r>
    </w:p>
    <w:p w14:paraId="4DAEA180" w14:textId="77777777" w:rsidR="00BA34FB" w:rsidRDefault="00BA34FB" w:rsidP="00BA34FB">
      <w:pPr>
        <w:pStyle w:val="B10"/>
      </w:pPr>
      <w:r>
        <w:t>6.</w:t>
      </w:r>
      <w:r>
        <w:tab/>
        <w:t>The PCF retrieves the stored AF request in the UDR by invoking the Nudr_DataRepository_Query service operation during SM Policy Association Establishment procedure (see subclause 5.2.1).</w:t>
      </w:r>
    </w:p>
    <w:p w14:paraId="3F7679BA" w14:textId="77777777" w:rsidR="00BA34FB" w:rsidRDefault="00BA34FB" w:rsidP="00BA34FB">
      <w:pPr>
        <w:pStyle w:val="B10"/>
      </w:pPr>
      <w:r>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3F28A053" w14:textId="77777777" w:rsidR="00BA34FB" w:rsidRDefault="00BA34FB" w:rsidP="00BA34FB">
      <w:pPr>
        <w:pStyle w:val="B10"/>
        <w:ind w:firstLine="0"/>
      </w:pP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Pr>
          <w:rFonts w:eastAsia="Malgun Gothic"/>
          <w:lang w:eastAsia="ko-KR"/>
        </w:rPr>
        <w:t>when the connectivity over the source PSA can be removed,</w:t>
      </w:r>
      <w:r>
        <w:rPr>
          <w:lang w:eastAsia="zh-CN"/>
        </w:rPr>
        <w:t xml:space="preserve"> were stored in UDR</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p>
    <w:p w14:paraId="149B5C22" w14:textId="77777777" w:rsidR="00BA34FB" w:rsidRDefault="00BA34FB" w:rsidP="00BA34FB">
      <w:pPr>
        <w:pStyle w:val="B10"/>
      </w:pPr>
      <w:r>
        <w:rPr>
          <w:lang w:eastAsia="zh-CN"/>
        </w:rPr>
        <w:t>6a.</w:t>
      </w:r>
      <w:r>
        <w:rPr>
          <w:lang w:eastAsia="zh-CN"/>
        </w:rPr>
        <w:tab/>
      </w:r>
      <w:r>
        <w:t>This step is the same as the step 3a in Figure 5.5.3.2-1.</w:t>
      </w:r>
    </w:p>
    <w:p w14:paraId="272A3EDF" w14:textId="77777777" w:rsidR="00BA34FB" w:rsidRDefault="00BA34FB" w:rsidP="00BA34FB">
      <w:pPr>
        <w:pStyle w:val="B10"/>
      </w:pPr>
      <w:r>
        <w:t>7.</w:t>
      </w:r>
      <w:r>
        <w:tab/>
        <w:t>If the SMF observes PDU Session related event(s) that AF has subscribed to, the SMF invokes the Nsmf_EventExposure_Notify service operation to the NEF by sending an HTTP POST request to the callback URI "{notifUri}".</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w:t>
      </w:r>
    </w:p>
    <w:p w14:paraId="1ABAC589" w14:textId="77777777" w:rsidR="00BA34FB" w:rsidRDefault="00BA34FB" w:rsidP="00BA34FB">
      <w:pPr>
        <w:pStyle w:val="B10"/>
      </w:pPr>
      <w:r>
        <w:lastRenderedPageBreak/>
        <w:t>8.</w:t>
      </w:r>
      <w:r>
        <w:tab/>
        <w:t>When receiving the Nsmf_EventExposure_Notify service operation, the NEF performs information mapping (e.g. Notification Correlation ID to AF Transaction ID), and invokes the Nnef_TrafficInfluence_Notify service operation to forward the notification to the AF by sending the HTTP request to the callback URI "notificationDestination" as specified in 3GPP TS 29.522 [24].</w:t>
      </w:r>
      <w:r>
        <w:rPr>
          <w:lang w:eastAsia="zh-CN"/>
        </w:rPr>
        <w:t xml:space="preserve"> If the notification from the SMF includes </w:t>
      </w:r>
      <w:r>
        <w:rPr>
          <w:rFonts w:eastAsia="等线"/>
          <w:lang w:eastAsia="zh-CN"/>
        </w:rPr>
        <w:t xml:space="preserve">an URI for </w:t>
      </w:r>
      <w:r>
        <w:rPr>
          <w:lang w:eastAsia="zh-CN"/>
        </w:rPr>
        <w:t>the AF acknowledgement</w:t>
      </w:r>
      <w:r>
        <w:t xml:space="preserve">, </w:t>
      </w:r>
      <w:r>
        <w:rPr>
          <w:rFonts w:eastAsia="等线"/>
          <w:lang w:eastAsia="zh-CN"/>
        </w:rPr>
        <w:t xml:space="preserve">the NEF also 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0A38C80E" w14:textId="77777777" w:rsidR="00BA34FB" w:rsidRDefault="00BA34FB" w:rsidP="00BA34FB">
      <w:pPr>
        <w:pStyle w:val="B10"/>
      </w:pPr>
      <w:r>
        <w:t>9.</w:t>
      </w:r>
      <w:r>
        <w:tab/>
        <w:t>The AF sends an HTTP "204 No Content" response to the NEF.</w:t>
      </w:r>
    </w:p>
    <w:p w14:paraId="3F5F65CD" w14:textId="77777777" w:rsidR="00BA34FB" w:rsidRDefault="00BA34FB" w:rsidP="00BA34FB">
      <w:pPr>
        <w:pStyle w:val="B10"/>
      </w:pPr>
      <w:r>
        <w:t>10.</w:t>
      </w:r>
      <w:r>
        <w:tab/>
        <w:t>The NEF sends an HTTP "204 No Content" response to the SMF.</w:t>
      </w:r>
    </w:p>
    <w:p w14:paraId="49D14376" w14:textId="499C196B" w:rsidR="00BA34FB" w:rsidRDefault="00BA34FB" w:rsidP="00BA34FB">
      <w:pPr>
        <w:pStyle w:val="B10"/>
      </w:pPr>
      <w:r>
        <w:t>11-12.</w:t>
      </w:r>
      <w:r>
        <w:tab/>
      </w:r>
      <w:r>
        <w:rPr>
          <w:lang w:eastAsia="zh-CN"/>
        </w:rPr>
        <w:t>When receiving the notification with the URI for AF acknowledgement from the NEF</w:t>
      </w:r>
      <w:r>
        <w:t xml:space="preserve">, the AF </w:t>
      </w:r>
      <w:r>
        <w:rPr>
          <w:lang w:eastAsia="zh-CN"/>
        </w:rPr>
        <w:t xml:space="preserve">invokes </w:t>
      </w:r>
      <w:r>
        <w:t>Nnef_TrafficInfluence_AppRelocationInfo service operation by sending an HTTP POST request to the callback URI "</w:t>
      </w:r>
      <w:r>
        <w:rPr>
          <w:lang w:eastAsia="zh-CN"/>
        </w:rPr>
        <w:t>{afAckUri}</w:t>
      </w:r>
      <w:r>
        <w:t>" to acknowledge the notification, and the NEF sends a "204 No Content" response to the AF.</w:t>
      </w:r>
      <w:ins w:id="74" w:author="Huawei2" w:date="2022-02-10T16:53:00Z">
        <w:r>
          <w:t xml:space="preserve"> </w:t>
        </w:r>
        <w:r>
          <w:rPr>
            <w:lang w:eastAsia="zh-CN"/>
          </w:rPr>
          <w:t>I</w:t>
        </w:r>
        <w:r>
          <w:rPr>
            <w:rFonts w:eastAsia="Malgun Gothic"/>
            <w:szCs w:val="18"/>
            <w:lang w:eastAsia="ko-KR"/>
          </w:rPr>
          <w:t>f the "</w:t>
        </w:r>
      </w:ins>
      <w:ins w:id="75" w:author="Huawei1" w:date="2022-02-19T17:40:00Z">
        <w:r w:rsidR="00740B35">
          <w:t>ULBuffering</w:t>
        </w:r>
      </w:ins>
      <w:ins w:id="76" w:author="Huawei2" w:date="2022-02-10T16:53:00Z">
        <w:r>
          <w:rPr>
            <w:rFonts w:eastAsia="Malgun Gothic"/>
            <w:szCs w:val="18"/>
            <w:lang w:eastAsia="ko-KR"/>
          </w:rPr>
          <w:t xml:space="preserve">" feature is supported, the AF may provide </w:t>
        </w:r>
        <w:r>
          <w:t>an indication that buffering of uplink traffic to the target DNAI is needed</w:t>
        </w:r>
      </w:ins>
      <w:ins w:id="77" w:author="Huawei1" w:date="2022-02-22T11:20:00Z">
        <w:r w:rsidR="00F00D98">
          <w:t xml:space="preserve"> to the NEF</w:t>
        </w:r>
      </w:ins>
      <w:ins w:id="78" w:author="Huawei2" w:date="2022-02-10T16:53:00Z">
        <w:r>
          <w:rPr>
            <w:rFonts w:eastAsia="等线"/>
            <w:lang w:eastAsia="zh-CN"/>
          </w:rPr>
          <w:t>.</w:t>
        </w:r>
      </w:ins>
    </w:p>
    <w:p w14:paraId="7C15E579" w14:textId="7AAE444F" w:rsidR="00BA34FB" w:rsidRDefault="00BA34FB" w:rsidP="00BA34FB">
      <w:pPr>
        <w:pStyle w:val="B10"/>
      </w:pPr>
      <w:r>
        <w:t>13-14.</w:t>
      </w:r>
      <w:r>
        <w:tab/>
      </w:r>
      <w:r>
        <w:rPr>
          <w:lang w:eastAsia="zh-CN"/>
        </w:rPr>
        <w:t>When receiving the AF acknowledgement from the AF</w:t>
      </w:r>
      <w:r>
        <w:t xml:space="preserve">, to forward it to the SMF, the NEF </w:t>
      </w:r>
      <w:r>
        <w:rPr>
          <w:lang w:eastAsia="zh-CN"/>
        </w:rPr>
        <w:t xml:space="preserve">invokes </w:t>
      </w:r>
      <w:r>
        <w:t>Nsmf_EventExposure_AppRelocationInfo service operation by sending an HTTP POST request to the callback URI "</w:t>
      </w:r>
      <w:r>
        <w:rPr>
          <w:lang w:eastAsia="zh-CN"/>
        </w:rPr>
        <w:t>{ackUri}</w:t>
      </w:r>
      <w:r>
        <w:t>", and the SMF sends a "204 No Content" response to the NEF.</w:t>
      </w:r>
      <w:ins w:id="79" w:author="Huawei1" w:date="2022-02-22T16:14:00Z">
        <w:r w:rsidR="00C124CA">
          <w:t xml:space="preserve"> </w:t>
        </w:r>
      </w:ins>
      <w:ins w:id="80" w:author="Huawei1" w:date="2022-02-22T11:20:00Z">
        <w:r w:rsidR="00F00D98">
          <w:rPr>
            <w:rFonts w:eastAsia="Malgun Gothic"/>
            <w:szCs w:val="18"/>
            <w:lang w:eastAsia="ko-KR"/>
          </w:rPr>
          <w:t>If</w:t>
        </w:r>
      </w:ins>
      <w:ins w:id="81" w:author="Huawei2" w:date="2022-02-10T16:53:00Z">
        <w:r>
          <w:rPr>
            <w:rFonts w:eastAsia="Malgun Gothic"/>
            <w:szCs w:val="18"/>
            <w:lang w:eastAsia="ko-KR"/>
          </w:rPr>
          <w:t xml:space="preserve"> </w:t>
        </w:r>
      </w:ins>
      <w:ins w:id="82" w:author="Huawei1" w:date="2022-02-22T11:20:00Z">
        <w:r w:rsidR="00F00D98">
          <w:rPr>
            <w:rFonts w:eastAsia="等线"/>
            <w:lang w:eastAsia="zh-CN"/>
          </w:rPr>
          <w:t>the NEF</w:t>
        </w:r>
      </w:ins>
      <w:ins w:id="83" w:author="Huawei1" w:date="2022-02-22T16:27:00Z">
        <w:r w:rsidR="00C1455D">
          <w:rPr>
            <w:rFonts w:eastAsia="等线"/>
            <w:lang w:eastAsia="zh-CN"/>
          </w:rPr>
          <w:t xml:space="preserve"> receive</w:t>
        </w:r>
      </w:ins>
      <w:ins w:id="84" w:author="Huawei1" w:date="2022-02-22T16:28:00Z">
        <w:r w:rsidR="00C1455D">
          <w:rPr>
            <w:rFonts w:eastAsia="等线"/>
            <w:lang w:eastAsia="zh-CN"/>
          </w:rPr>
          <w:t>s</w:t>
        </w:r>
      </w:ins>
      <w:ins w:id="85" w:author="Huawei1" w:date="2022-02-22T16:27:00Z">
        <w:r w:rsidR="00C1455D">
          <w:rPr>
            <w:rFonts w:eastAsia="等线"/>
            <w:lang w:eastAsia="zh-CN"/>
          </w:rPr>
          <w:t xml:space="preserve"> t</w:t>
        </w:r>
        <w:r w:rsidR="00C1455D">
          <w:rPr>
            <w:rFonts w:eastAsia="Malgun Gothic"/>
            <w:szCs w:val="18"/>
            <w:lang w:eastAsia="ko-KR"/>
          </w:rPr>
          <w:t>he</w:t>
        </w:r>
        <w:r w:rsidR="00C1455D">
          <w:t xml:space="preserve"> indication that buffering of uplink traffic to the target DNAI </w:t>
        </w:r>
      </w:ins>
      <w:ins w:id="86" w:author="Huawei1" w:date="2022-02-22T19:38:00Z">
        <w:r w:rsidR="00C97994">
          <w:t xml:space="preserve">is needed </w:t>
        </w:r>
      </w:ins>
      <w:ins w:id="87" w:author="Huawei1" w:date="2022-02-22T16:27:00Z">
        <w:r w:rsidR="00C1455D">
          <w:t xml:space="preserve">and </w:t>
        </w:r>
      </w:ins>
      <w:ins w:id="88" w:author="Huawei1" w:date="2022-02-22T16:28:00Z">
        <w:r w:rsidR="00C1455D">
          <w:t xml:space="preserve">the NEF </w:t>
        </w:r>
      </w:ins>
      <w:ins w:id="89" w:author="Huawei1" w:date="2022-02-22T11:20:00Z">
        <w:r w:rsidR="00F00D98">
          <w:rPr>
            <w:rFonts w:eastAsia="等线"/>
            <w:lang w:eastAsia="zh-CN"/>
          </w:rPr>
          <w:t>determines that the SMF supports the</w:t>
        </w:r>
        <w:r w:rsidR="00F00D98">
          <w:rPr>
            <w:rFonts w:eastAsia="宋体"/>
          </w:rPr>
          <w:t xml:space="preserve"> </w:t>
        </w:r>
        <w:r w:rsidR="00F00D98">
          <w:rPr>
            <w:rFonts w:eastAsia="Malgun Gothic"/>
            <w:szCs w:val="18"/>
            <w:lang w:eastAsia="ko-KR"/>
          </w:rPr>
          <w:t>"</w:t>
        </w:r>
        <w:r w:rsidR="00F00D98">
          <w:t>ULBuffering</w:t>
        </w:r>
        <w:r w:rsidR="00F00D98">
          <w:rPr>
            <w:rFonts w:eastAsia="Malgun Gothic"/>
            <w:szCs w:val="18"/>
            <w:lang w:eastAsia="ko-KR"/>
          </w:rPr>
          <w:t xml:space="preserve">" feature via the </w:t>
        </w:r>
        <w:r w:rsidR="00F00D98">
          <w:rPr>
            <w:lang w:eastAsia="zh-CN"/>
          </w:rPr>
          <w:t>Nnrf_NFDiscovery service operation as defined in 3GPP</w:t>
        </w:r>
        <w:r w:rsidR="00F00D98">
          <w:rPr>
            <w:lang w:val="en-US" w:eastAsia="zh-CN"/>
          </w:rPr>
          <w:t> </w:t>
        </w:r>
        <w:r w:rsidR="00F00D98">
          <w:t>TS 29.510 [51]</w:t>
        </w:r>
      </w:ins>
      <w:ins w:id="90" w:author="Huawei2" w:date="2022-02-10T16:53:00Z">
        <w:r>
          <w:rPr>
            <w:rFonts w:eastAsia="Malgun Gothic"/>
            <w:szCs w:val="18"/>
            <w:lang w:eastAsia="ko-KR"/>
          </w:rPr>
          <w:t xml:space="preserve">, </w:t>
        </w:r>
      </w:ins>
      <w:ins w:id="91" w:author="Huawei1" w:date="2022-02-22T16:13:00Z">
        <w:r w:rsidR="00C73C86">
          <w:rPr>
            <w:rFonts w:eastAsia="Malgun Gothic"/>
            <w:szCs w:val="18"/>
            <w:lang w:eastAsia="ko-KR"/>
          </w:rPr>
          <w:t xml:space="preserve">the </w:t>
        </w:r>
      </w:ins>
      <w:ins w:id="92" w:author="Huawei1" w:date="2022-02-22T16:28:00Z">
        <w:r w:rsidR="0045017C">
          <w:rPr>
            <w:rFonts w:eastAsia="Malgun Gothic"/>
            <w:szCs w:val="18"/>
            <w:lang w:eastAsia="ko-KR"/>
          </w:rPr>
          <w:t>NEF</w:t>
        </w:r>
      </w:ins>
      <w:ins w:id="93" w:author="Huawei1" w:date="2022-02-22T16:13:00Z">
        <w:r w:rsidR="00C73C86">
          <w:rPr>
            <w:rFonts w:eastAsia="Malgun Gothic"/>
            <w:szCs w:val="18"/>
            <w:lang w:eastAsia="ko-KR"/>
          </w:rPr>
          <w:t xml:space="preserve"> provide</w:t>
        </w:r>
      </w:ins>
      <w:ins w:id="94" w:author="Huawei1" w:date="2022-02-22T16:29:00Z">
        <w:r w:rsidR="0045017C">
          <w:rPr>
            <w:rFonts w:eastAsia="Malgun Gothic"/>
            <w:szCs w:val="18"/>
            <w:lang w:eastAsia="ko-KR"/>
          </w:rPr>
          <w:t>s</w:t>
        </w:r>
      </w:ins>
      <w:ins w:id="95" w:author="Huawei1" w:date="2022-02-22T16:13:00Z">
        <w:r w:rsidR="00C73C86">
          <w:rPr>
            <w:rFonts w:eastAsia="Malgun Gothic"/>
            <w:szCs w:val="18"/>
            <w:lang w:eastAsia="ko-KR"/>
          </w:rPr>
          <w:t xml:space="preserve"> </w:t>
        </w:r>
      </w:ins>
      <w:ins w:id="96" w:author="Huawei1" w:date="2022-02-22T16:29:00Z">
        <w:r w:rsidR="0045017C">
          <w:rPr>
            <w:rFonts w:eastAsia="Malgun Gothic"/>
            <w:szCs w:val="18"/>
            <w:lang w:eastAsia="ko-KR"/>
          </w:rPr>
          <w:t>the</w:t>
        </w:r>
      </w:ins>
      <w:ins w:id="97" w:author="Huawei1" w:date="2022-02-22T16:13:00Z">
        <w:r w:rsidR="00C73C86">
          <w:t xml:space="preserve"> indication that buffering of uplink traffic to the target DNAI is needed to the </w:t>
        </w:r>
      </w:ins>
      <w:ins w:id="98" w:author="Huawei1" w:date="2022-02-22T16:14:00Z">
        <w:r w:rsidR="00C11B26">
          <w:t>SMF</w:t>
        </w:r>
      </w:ins>
      <w:ins w:id="99" w:author="Huawei2" w:date="2022-02-10T16:53:00Z">
        <w:r>
          <w:rPr>
            <w:rFonts w:eastAsia="等线"/>
            <w:lang w:eastAsia="zh-CN"/>
          </w:rPr>
          <w:t>.</w:t>
        </w:r>
      </w:ins>
    </w:p>
    <w:p w14:paraId="6F114A77" w14:textId="77777777" w:rsidR="00BA34FB" w:rsidRDefault="00BA34FB" w:rsidP="00BA34FB">
      <w:r>
        <w:t>If the AF</w:t>
      </w:r>
      <w:r>
        <w:rPr>
          <w:lang w:eastAsia="zh-CN"/>
        </w:rPr>
        <w:t xml:space="preserve"> traffic influence</w:t>
      </w:r>
      <w:r>
        <w:t xml:space="preserve"> request affects ongoing PDU session, the traffic influence procedure is performed as depicted in Figure 5.5.3.3-2.</w:t>
      </w:r>
    </w:p>
    <w:p w14:paraId="0562ACA6" w14:textId="77777777" w:rsidR="00BA34FB" w:rsidRDefault="00BA34FB" w:rsidP="00BA34FB">
      <w:pPr>
        <w:pStyle w:val="TH"/>
      </w:pPr>
      <w:r>
        <w:rPr>
          <w:rFonts w:eastAsia="宋体"/>
        </w:rPr>
        <w:object w:dxaOrig="8970" w:dyaOrig="9150" w14:anchorId="66A94956">
          <v:shape id="_x0000_i1027" type="#_x0000_t75" style="width:448.4pt;height:456.95pt" o:ole="">
            <v:imagedata r:id="rId16" o:title=""/>
          </v:shape>
          <o:OLEObject Type="Embed" ProgID="Word.Picture.8" ShapeID="_x0000_i1027" DrawAspect="Content" ObjectID="_1707116081" r:id="rId17"/>
        </w:object>
      </w:r>
    </w:p>
    <w:p w14:paraId="358601B2" w14:textId="77777777" w:rsidR="00BA34FB" w:rsidRDefault="00BA34FB" w:rsidP="00BA34FB">
      <w:pPr>
        <w:pStyle w:val="TF"/>
      </w:pPr>
      <w:r>
        <w:t>Figure 5.5.3.3-2: Processing AF requests to influence traffic routing for Sessions not identified by an UE address, affecting ongoing PDU session</w:t>
      </w:r>
    </w:p>
    <w:p w14:paraId="70FBD5A4" w14:textId="77777777" w:rsidR="00BA34FB" w:rsidRDefault="00BA34FB" w:rsidP="00BA34FB">
      <w:pPr>
        <w:pStyle w:val="B10"/>
        <w:rPr>
          <w:lang w:eastAsia="zh-CN"/>
        </w:rPr>
      </w:pPr>
      <w:r>
        <w:rPr>
          <w:lang w:eastAsia="zh-CN"/>
        </w:rPr>
        <w:t>0.</w:t>
      </w:r>
      <w:r>
        <w:rPr>
          <w:lang w:eastAsia="zh-CN"/>
        </w:rPr>
        <w:tab/>
        <w:t>The PCF subscribes to the changes of traffic influence data in the UDR during SM Policy Association establishment procedure (see subclause 5.2.1).</w:t>
      </w:r>
    </w:p>
    <w:p w14:paraId="083FD577" w14:textId="77777777" w:rsidR="00BA34FB" w:rsidRDefault="00BA34FB" w:rsidP="00BA34FB">
      <w:pPr>
        <w:pStyle w:val="B10"/>
        <w:rPr>
          <w:lang w:eastAsia="zh-CN"/>
        </w:rPr>
      </w:pPr>
      <w:r>
        <w:rPr>
          <w:lang w:eastAsia="zh-CN"/>
        </w:rPr>
        <w:t>1-5.</w:t>
      </w:r>
      <w:r>
        <w:rPr>
          <w:lang w:eastAsia="zh-CN"/>
        </w:rPr>
        <w:tab/>
      </w:r>
      <w:r>
        <w:t>These steps are the same as steps 1-5 in Figure 5.5.3.3-1.</w:t>
      </w:r>
    </w:p>
    <w:p w14:paraId="13ECE477" w14:textId="77777777" w:rsidR="00BA34FB" w:rsidRDefault="00BA34FB" w:rsidP="00BA34FB">
      <w:pPr>
        <w:pStyle w:val="B10"/>
      </w:pPr>
      <w:r>
        <w:rPr>
          <w:lang w:eastAsia="zh-CN"/>
        </w:rPr>
        <w:t>6-7.</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PCF(s) that have subscribed to modifications of AF r</w:t>
      </w:r>
      <w:r>
        <w:rPr>
          <w:lang w:eastAsia="zh-CN"/>
        </w:rPr>
        <w:t xml:space="preserve">equests by sending the HTTP POST request to the </w:t>
      </w:r>
      <w:r>
        <w:t>callback</w:t>
      </w:r>
      <w:r>
        <w:rPr>
          <w:lang w:eastAsia="zh-CN"/>
        </w:rPr>
        <w:t xml:space="preserve"> URI "{</w:t>
      </w:r>
      <w:r>
        <w:t>notificationUri</w:t>
      </w:r>
      <w:r>
        <w:rPr>
          <w:lang w:eastAsia="zh-CN"/>
        </w:rPr>
        <w:t>}", and the PCF sends a "204 No Content" response to the UDR.</w:t>
      </w:r>
    </w:p>
    <w:p w14:paraId="02055F7C" w14:textId="77777777" w:rsidR="00BA34FB" w:rsidRDefault="00BA34FB" w:rsidP="00BA34FB">
      <w:pPr>
        <w:pStyle w:val="B10"/>
      </w:pPr>
      <w:r>
        <w:t>8-9.</w:t>
      </w:r>
      <w:r>
        <w:tab/>
        <w:t>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callback URI "{notificationUri}/update" as described in subclause 5.2.2.2.1.</w:t>
      </w:r>
    </w:p>
    <w:p w14:paraId="232CB8A5" w14:textId="77777777" w:rsidR="00BA34FB" w:rsidRDefault="00BA34FB" w:rsidP="00BA34FB">
      <w:pPr>
        <w:pStyle w:val="B10"/>
      </w:pPr>
      <w:r>
        <w:rPr>
          <w:lang w:eastAsia="zh-CN"/>
        </w:rPr>
        <w:tab/>
      </w:r>
      <w:r>
        <w:t>If the AF subscribes to UP Path change event, the PCF includes the information on AF subscription to UP path change event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05B445F3" w14:textId="77777777" w:rsidR="00BA34FB" w:rsidRDefault="00BA34FB" w:rsidP="00BA34FB">
      <w:pPr>
        <w:pStyle w:val="B10"/>
        <w:ind w:firstLine="0"/>
      </w:pPr>
      <w:r>
        <w:lastRenderedPageBreak/>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Pr>
          <w:rFonts w:eastAsia="Malgun Gothic"/>
          <w:lang w:eastAsia="ko-KR"/>
        </w:rPr>
        <w:t>when the connectivity over the source PSA can be removed,</w:t>
      </w:r>
      <w:r>
        <w:rPr>
          <w:lang w:eastAsia="zh-CN"/>
        </w:rPr>
        <w:t xml:space="preserve"> were stored in UDR</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p>
    <w:p w14:paraId="6FEC21A3" w14:textId="77777777" w:rsidR="00BA34FB" w:rsidRDefault="00BA34FB" w:rsidP="00BA34FB">
      <w:pPr>
        <w:pStyle w:val="B10"/>
        <w:rPr>
          <w:lang w:eastAsia="zh-CN"/>
        </w:rPr>
      </w:pPr>
      <w:r>
        <w:t>9a.</w:t>
      </w:r>
      <w:r>
        <w:tab/>
        <w:t>This step is the same as step 6a in Figure 5.5.3.3-1.</w:t>
      </w:r>
    </w:p>
    <w:p w14:paraId="18E6DF8A" w14:textId="50D36A6B" w:rsidR="00BA34FB" w:rsidRDefault="00BA34FB" w:rsidP="00BA34FB">
      <w:pPr>
        <w:pStyle w:val="B2"/>
        <w:rPr>
          <w:lang w:eastAsia="zh-CN"/>
        </w:rPr>
      </w:pPr>
      <w:r>
        <w:rPr>
          <w:lang w:eastAsia="zh-CN"/>
        </w:rPr>
        <w:t>10-17.</w:t>
      </w:r>
      <w:r>
        <w:tab/>
        <w:t>These steps are the same as steps 7-14 in Figure 5.5.3.3-1.</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CC61A" w14:textId="77777777" w:rsidR="00C033F0" w:rsidRDefault="00C033F0">
      <w:r>
        <w:separator/>
      </w:r>
    </w:p>
  </w:endnote>
  <w:endnote w:type="continuationSeparator" w:id="0">
    <w:p w14:paraId="7841DE8D" w14:textId="77777777" w:rsidR="00C033F0" w:rsidRDefault="00C03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300D9" w14:textId="77777777" w:rsidR="00C033F0" w:rsidRDefault="00C033F0">
      <w:r>
        <w:separator/>
      </w:r>
    </w:p>
  </w:footnote>
  <w:footnote w:type="continuationSeparator" w:id="0">
    <w:p w14:paraId="185B0EF9" w14:textId="77777777" w:rsidR="00C033F0" w:rsidRDefault="00C03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A6BA9" w:rsidRDefault="009A6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A6BA9" w:rsidRDefault="009A6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A6BA9" w:rsidRDefault="009A6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A6BA9" w:rsidRDefault="009A6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2051C"/>
    <w:rsid w:val="00034277"/>
    <w:rsid w:val="00040908"/>
    <w:rsid w:val="0004149B"/>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76F0"/>
    <w:rsid w:val="00090922"/>
    <w:rsid w:val="00092C1D"/>
    <w:rsid w:val="00096E1C"/>
    <w:rsid w:val="000A0430"/>
    <w:rsid w:val="000A2697"/>
    <w:rsid w:val="000A3558"/>
    <w:rsid w:val="000B0CA6"/>
    <w:rsid w:val="000B18B2"/>
    <w:rsid w:val="000B36FF"/>
    <w:rsid w:val="000B4353"/>
    <w:rsid w:val="000B6599"/>
    <w:rsid w:val="000C2150"/>
    <w:rsid w:val="000C5767"/>
    <w:rsid w:val="000C70F7"/>
    <w:rsid w:val="000C7995"/>
    <w:rsid w:val="000D029F"/>
    <w:rsid w:val="000D300B"/>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1A9D"/>
    <w:rsid w:val="001623E2"/>
    <w:rsid w:val="00162BAF"/>
    <w:rsid w:val="001644DB"/>
    <w:rsid w:val="00165B11"/>
    <w:rsid w:val="0016740F"/>
    <w:rsid w:val="00177499"/>
    <w:rsid w:val="00177B0A"/>
    <w:rsid w:val="00181DC7"/>
    <w:rsid w:val="0018738D"/>
    <w:rsid w:val="0018739A"/>
    <w:rsid w:val="001905FF"/>
    <w:rsid w:val="0019402D"/>
    <w:rsid w:val="001A00E7"/>
    <w:rsid w:val="001A1231"/>
    <w:rsid w:val="001A16BA"/>
    <w:rsid w:val="001A3ADF"/>
    <w:rsid w:val="001A43A2"/>
    <w:rsid w:val="001A483B"/>
    <w:rsid w:val="001A7DBF"/>
    <w:rsid w:val="001B2B06"/>
    <w:rsid w:val="001B7407"/>
    <w:rsid w:val="001C0719"/>
    <w:rsid w:val="001C5D04"/>
    <w:rsid w:val="001D301D"/>
    <w:rsid w:val="001D668C"/>
    <w:rsid w:val="001F0E02"/>
    <w:rsid w:val="001F2320"/>
    <w:rsid w:val="001F257B"/>
    <w:rsid w:val="001F6289"/>
    <w:rsid w:val="001F74FC"/>
    <w:rsid w:val="00200EF8"/>
    <w:rsid w:val="00202F1C"/>
    <w:rsid w:val="00203F1A"/>
    <w:rsid w:val="002049F2"/>
    <w:rsid w:val="00206157"/>
    <w:rsid w:val="0021152A"/>
    <w:rsid w:val="002161BF"/>
    <w:rsid w:val="002162CC"/>
    <w:rsid w:val="00224BF4"/>
    <w:rsid w:val="00224F9A"/>
    <w:rsid w:val="00225530"/>
    <w:rsid w:val="002259ED"/>
    <w:rsid w:val="002328AE"/>
    <w:rsid w:val="00233393"/>
    <w:rsid w:val="00233852"/>
    <w:rsid w:val="002375BD"/>
    <w:rsid w:val="002429EA"/>
    <w:rsid w:val="00247CB8"/>
    <w:rsid w:val="0025009B"/>
    <w:rsid w:val="00252186"/>
    <w:rsid w:val="0025282E"/>
    <w:rsid w:val="00262DC5"/>
    <w:rsid w:val="002655F0"/>
    <w:rsid w:val="00270A34"/>
    <w:rsid w:val="0028382F"/>
    <w:rsid w:val="0029641F"/>
    <w:rsid w:val="0029724D"/>
    <w:rsid w:val="002B349F"/>
    <w:rsid w:val="002B3C95"/>
    <w:rsid w:val="002C25C6"/>
    <w:rsid w:val="002C25C8"/>
    <w:rsid w:val="002C7A68"/>
    <w:rsid w:val="002D3845"/>
    <w:rsid w:val="002D3CE4"/>
    <w:rsid w:val="002D5A42"/>
    <w:rsid w:val="002D60C9"/>
    <w:rsid w:val="002D74A5"/>
    <w:rsid w:val="002E2A24"/>
    <w:rsid w:val="002E77A8"/>
    <w:rsid w:val="002F23C4"/>
    <w:rsid w:val="002F5D92"/>
    <w:rsid w:val="00300E32"/>
    <w:rsid w:val="00300E9D"/>
    <w:rsid w:val="00304BC5"/>
    <w:rsid w:val="00304EDA"/>
    <w:rsid w:val="00307F67"/>
    <w:rsid w:val="00316C02"/>
    <w:rsid w:val="003170A9"/>
    <w:rsid w:val="00317C47"/>
    <w:rsid w:val="00320917"/>
    <w:rsid w:val="00322B19"/>
    <w:rsid w:val="00323AB0"/>
    <w:rsid w:val="00353D55"/>
    <w:rsid w:val="00353E55"/>
    <w:rsid w:val="00354FCC"/>
    <w:rsid w:val="003565A8"/>
    <w:rsid w:val="0036329B"/>
    <w:rsid w:val="00366544"/>
    <w:rsid w:val="00367172"/>
    <w:rsid w:val="003709C4"/>
    <w:rsid w:val="003735FB"/>
    <w:rsid w:val="00375384"/>
    <w:rsid w:val="00375C1B"/>
    <w:rsid w:val="003805D9"/>
    <w:rsid w:val="00381DE1"/>
    <w:rsid w:val="00382A4D"/>
    <w:rsid w:val="00382D69"/>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471D"/>
    <w:rsid w:val="0041528D"/>
    <w:rsid w:val="00415B5A"/>
    <w:rsid w:val="00420AED"/>
    <w:rsid w:val="00420B42"/>
    <w:rsid w:val="00423238"/>
    <w:rsid w:val="0042374D"/>
    <w:rsid w:val="0042677F"/>
    <w:rsid w:val="00431517"/>
    <w:rsid w:val="004337D8"/>
    <w:rsid w:val="004340B8"/>
    <w:rsid w:val="004348EA"/>
    <w:rsid w:val="0043711C"/>
    <w:rsid w:val="004437BB"/>
    <w:rsid w:val="00446301"/>
    <w:rsid w:val="0045017C"/>
    <w:rsid w:val="00450D6F"/>
    <w:rsid w:val="004526D6"/>
    <w:rsid w:val="00454FF2"/>
    <w:rsid w:val="00455DCD"/>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095B"/>
    <w:rsid w:val="004D327B"/>
    <w:rsid w:val="004D3910"/>
    <w:rsid w:val="004D3D96"/>
    <w:rsid w:val="004D7DC3"/>
    <w:rsid w:val="004E0743"/>
    <w:rsid w:val="004E41A6"/>
    <w:rsid w:val="004E6CDA"/>
    <w:rsid w:val="004F0ADE"/>
    <w:rsid w:val="004F5C1F"/>
    <w:rsid w:val="004F727B"/>
    <w:rsid w:val="005059EB"/>
    <w:rsid w:val="0050626C"/>
    <w:rsid w:val="00507D90"/>
    <w:rsid w:val="0051102F"/>
    <w:rsid w:val="00512FFC"/>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3BC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2386"/>
    <w:rsid w:val="005D0E1A"/>
    <w:rsid w:val="005D4185"/>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3ED5"/>
    <w:rsid w:val="0062443B"/>
    <w:rsid w:val="0062526B"/>
    <w:rsid w:val="006340F5"/>
    <w:rsid w:val="00635743"/>
    <w:rsid w:val="00636B81"/>
    <w:rsid w:val="00642EBA"/>
    <w:rsid w:val="00647DE0"/>
    <w:rsid w:val="00650F8A"/>
    <w:rsid w:val="0065175F"/>
    <w:rsid w:val="006577C5"/>
    <w:rsid w:val="006646CC"/>
    <w:rsid w:val="00675012"/>
    <w:rsid w:val="00680C45"/>
    <w:rsid w:val="006859CC"/>
    <w:rsid w:val="00692D74"/>
    <w:rsid w:val="006948E3"/>
    <w:rsid w:val="006968FA"/>
    <w:rsid w:val="006A717C"/>
    <w:rsid w:val="006B312F"/>
    <w:rsid w:val="006B4BEF"/>
    <w:rsid w:val="006B7DCF"/>
    <w:rsid w:val="006C05F0"/>
    <w:rsid w:val="006C518E"/>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305A2"/>
    <w:rsid w:val="007334A6"/>
    <w:rsid w:val="00740B35"/>
    <w:rsid w:val="00747B52"/>
    <w:rsid w:val="0075206E"/>
    <w:rsid w:val="00754AEB"/>
    <w:rsid w:val="007578EF"/>
    <w:rsid w:val="007578F5"/>
    <w:rsid w:val="00760323"/>
    <w:rsid w:val="0076279F"/>
    <w:rsid w:val="0076434A"/>
    <w:rsid w:val="00766871"/>
    <w:rsid w:val="0077083D"/>
    <w:rsid w:val="00773201"/>
    <w:rsid w:val="007739B5"/>
    <w:rsid w:val="00774C7F"/>
    <w:rsid w:val="00774F54"/>
    <w:rsid w:val="00776B0E"/>
    <w:rsid w:val="00776B96"/>
    <w:rsid w:val="007828C9"/>
    <w:rsid w:val="00782DD7"/>
    <w:rsid w:val="00783790"/>
    <w:rsid w:val="00785D67"/>
    <w:rsid w:val="00786BBA"/>
    <w:rsid w:val="00791455"/>
    <w:rsid w:val="007923AD"/>
    <w:rsid w:val="00792FFF"/>
    <w:rsid w:val="00793040"/>
    <w:rsid w:val="00797614"/>
    <w:rsid w:val="007A1400"/>
    <w:rsid w:val="007A6278"/>
    <w:rsid w:val="007B0161"/>
    <w:rsid w:val="007B2C9C"/>
    <w:rsid w:val="007B32AC"/>
    <w:rsid w:val="007C2EA2"/>
    <w:rsid w:val="007C4200"/>
    <w:rsid w:val="007C4A7B"/>
    <w:rsid w:val="007D2D68"/>
    <w:rsid w:val="007D4E6A"/>
    <w:rsid w:val="007D5D70"/>
    <w:rsid w:val="007E0C4D"/>
    <w:rsid w:val="007E1E36"/>
    <w:rsid w:val="007E6E92"/>
    <w:rsid w:val="007F0927"/>
    <w:rsid w:val="007F7071"/>
    <w:rsid w:val="0080179B"/>
    <w:rsid w:val="00804D77"/>
    <w:rsid w:val="00810C40"/>
    <w:rsid w:val="0081176A"/>
    <w:rsid w:val="00811A29"/>
    <w:rsid w:val="00813354"/>
    <w:rsid w:val="00813E62"/>
    <w:rsid w:val="008162C0"/>
    <w:rsid w:val="00823C27"/>
    <w:rsid w:val="0083272F"/>
    <w:rsid w:val="0083278D"/>
    <w:rsid w:val="008337BF"/>
    <w:rsid w:val="00833DD1"/>
    <w:rsid w:val="00834AFA"/>
    <w:rsid w:val="00843A0C"/>
    <w:rsid w:val="00845AB2"/>
    <w:rsid w:val="00850EBF"/>
    <w:rsid w:val="008515E8"/>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A7A13"/>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6120E"/>
    <w:rsid w:val="00967D4A"/>
    <w:rsid w:val="00973CC6"/>
    <w:rsid w:val="0098282D"/>
    <w:rsid w:val="00983D64"/>
    <w:rsid w:val="009850E1"/>
    <w:rsid w:val="0098535B"/>
    <w:rsid w:val="0098603E"/>
    <w:rsid w:val="00986FAD"/>
    <w:rsid w:val="00987A0D"/>
    <w:rsid w:val="0099297A"/>
    <w:rsid w:val="00994F58"/>
    <w:rsid w:val="009952C2"/>
    <w:rsid w:val="009A116C"/>
    <w:rsid w:val="009A5CBA"/>
    <w:rsid w:val="009A6BA9"/>
    <w:rsid w:val="009A73CC"/>
    <w:rsid w:val="009B223B"/>
    <w:rsid w:val="009B4608"/>
    <w:rsid w:val="009B790E"/>
    <w:rsid w:val="009C1DF0"/>
    <w:rsid w:val="009C3C04"/>
    <w:rsid w:val="009C4949"/>
    <w:rsid w:val="009C4CDD"/>
    <w:rsid w:val="009C58DC"/>
    <w:rsid w:val="009C5C55"/>
    <w:rsid w:val="009D4C0D"/>
    <w:rsid w:val="009D5908"/>
    <w:rsid w:val="009E7A28"/>
    <w:rsid w:val="009F1B43"/>
    <w:rsid w:val="009F3C51"/>
    <w:rsid w:val="009F429E"/>
    <w:rsid w:val="009F66BA"/>
    <w:rsid w:val="00A01697"/>
    <w:rsid w:val="00A01A22"/>
    <w:rsid w:val="00A03DA8"/>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34A5"/>
    <w:rsid w:val="00A5624F"/>
    <w:rsid w:val="00A56E94"/>
    <w:rsid w:val="00A67F17"/>
    <w:rsid w:val="00A70198"/>
    <w:rsid w:val="00A9074A"/>
    <w:rsid w:val="00A9116E"/>
    <w:rsid w:val="00A915EF"/>
    <w:rsid w:val="00A92B23"/>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0D25"/>
    <w:rsid w:val="00AE1940"/>
    <w:rsid w:val="00AE783D"/>
    <w:rsid w:val="00AE7A3E"/>
    <w:rsid w:val="00AF0A95"/>
    <w:rsid w:val="00B014DB"/>
    <w:rsid w:val="00B02299"/>
    <w:rsid w:val="00B04C2E"/>
    <w:rsid w:val="00B06912"/>
    <w:rsid w:val="00B07E3D"/>
    <w:rsid w:val="00B116C7"/>
    <w:rsid w:val="00B13F78"/>
    <w:rsid w:val="00B14800"/>
    <w:rsid w:val="00B162DC"/>
    <w:rsid w:val="00B168B4"/>
    <w:rsid w:val="00B22D91"/>
    <w:rsid w:val="00B24676"/>
    <w:rsid w:val="00B246F1"/>
    <w:rsid w:val="00B25331"/>
    <w:rsid w:val="00B256E0"/>
    <w:rsid w:val="00B26887"/>
    <w:rsid w:val="00B304BB"/>
    <w:rsid w:val="00B30D82"/>
    <w:rsid w:val="00B3114D"/>
    <w:rsid w:val="00B31599"/>
    <w:rsid w:val="00B343AF"/>
    <w:rsid w:val="00B34B13"/>
    <w:rsid w:val="00B44857"/>
    <w:rsid w:val="00B465F4"/>
    <w:rsid w:val="00B47A6B"/>
    <w:rsid w:val="00B509B4"/>
    <w:rsid w:val="00B52CCA"/>
    <w:rsid w:val="00B66DF2"/>
    <w:rsid w:val="00B70D1C"/>
    <w:rsid w:val="00B713BA"/>
    <w:rsid w:val="00B728A1"/>
    <w:rsid w:val="00B7761A"/>
    <w:rsid w:val="00B80ABB"/>
    <w:rsid w:val="00B834E5"/>
    <w:rsid w:val="00B90254"/>
    <w:rsid w:val="00B92F51"/>
    <w:rsid w:val="00B96C2A"/>
    <w:rsid w:val="00BA14BC"/>
    <w:rsid w:val="00BA1672"/>
    <w:rsid w:val="00BA25BA"/>
    <w:rsid w:val="00BA34FB"/>
    <w:rsid w:val="00BA60B4"/>
    <w:rsid w:val="00BA6942"/>
    <w:rsid w:val="00BA6960"/>
    <w:rsid w:val="00BA798A"/>
    <w:rsid w:val="00BA7A9A"/>
    <w:rsid w:val="00BB2DE1"/>
    <w:rsid w:val="00BB3624"/>
    <w:rsid w:val="00BB4E7B"/>
    <w:rsid w:val="00BC2A8F"/>
    <w:rsid w:val="00BC45BA"/>
    <w:rsid w:val="00BC586F"/>
    <w:rsid w:val="00BC5F32"/>
    <w:rsid w:val="00BD547C"/>
    <w:rsid w:val="00BE2932"/>
    <w:rsid w:val="00BE6948"/>
    <w:rsid w:val="00BF62D3"/>
    <w:rsid w:val="00C02C65"/>
    <w:rsid w:val="00C033F0"/>
    <w:rsid w:val="00C11B26"/>
    <w:rsid w:val="00C121EC"/>
    <w:rsid w:val="00C124CA"/>
    <w:rsid w:val="00C1455D"/>
    <w:rsid w:val="00C161F6"/>
    <w:rsid w:val="00C20553"/>
    <w:rsid w:val="00C420CE"/>
    <w:rsid w:val="00C52A35"/>
    <w:rsid w:val="00C537AB"/>
    <w:rsid w:val="00C54A21"/>
    <w:rsid w:val="00C5537D"/>
    <w:rsid w:val="00C619DF"/>
    <w:rsid w:val="00C677E3"/>
    <w:rsid w:val="00C73C86"/>
    <w:rsid w:val="00C75C8F"/>
    <w:rsid w:val="00C82C20"/>
    <w:rsid w:val="00C83270"/>
    <w:rsid w:val="00C84EFE"/>
    <w:rsid w:val="00C857E8"/>
    <w:rsid w:val="00C86B6C"/>
    <w:rsid w:val="00C87EAB"/>
    <w:rsid w:val="00C91A76"/>
    <w:rsid w:val="00C93ACE"/>
    <w:rsid w:val="00C94C47"/>
    <w:rsid w:val="00C97994"/>
    <w:rsid w:val="00CA0BF3"/>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38F"/>
    <w:rsid w:val="00D70751"/>
    <w:rsid w:val="00D7234C"/>
    <w:rsid w:val="00D74428"/>
    <w:rsid w:val="00D7753D"/>
    <w:rsid w:val="00D80C4F"/>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248C"/>
    <w:rsid w:val="00DE6665"/>
    <w:rsid w:val="00DE70E6"/>
    <w:rsid w:val="00DF1E2B"/>
    <w:rsid w:val="00DF2798"/>
    <w:rsid w:val="00DF446D"/>
    <w:rsid w:val="00DF5357"/>
    <w:rsid w:val="00E02B52"/>
    <w:rsid w:val="00E033CE"/>
    <w:rsid w:val="00E04DEF"/>
    <w:rsid w:val="00E069F1"/>
    <w:rsid w:val="00E07016"/>
    <w:rsid w:val="00E13320"/>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77754"/>
    <w:rsid w:val="00E81961"/>
    <w:rsid w:val="00E828BB"/>
    <w:rsid w:val="00E93BC8"/>
    <w:rsid w:val="00EA45EE"/>
    <w:rsid w:val="00EA54AD"/>
    <w:rsid w:val="00EA5C62"/>
    <w:rsid w:val="00EA6C3F"/>
    <w:rsid w:val="00EB24A5"/>
    <w:rsid w:val="00EB2DBA"/>
    <w:rsid w:val="00EB52B6"/>
    <w:rsid w:val="00EB5AD0"/>
    <w:rsid w:val="00EB5BCD"/>
    <w:rsid w:val="00EB7FF5"/>
    <w:rsid w:val="00EC19C7"/>
    <w:rsid w:val="00EC6302"/>
    <w:rsid w:val="00EC6633"/>
    <w:rsid w:val="00EC72EA"/>
    <w:rsid w:val="00ED16AB"/>
    <w:rsid w:val="00ED1D82"/>
    <w:rsid w:val="00ED312B"/>
    <w:rsid w:val="00ED367F"/>
    <w:rsid w:val="00ED417B"/>
    <w:rsid w:val="00ED426D"/>
    <w:rsid w:val="00ED4724"/>
    <w:rsid w:val="00EE1231"/>
    <w:rsid w:val="00EE2621"/>
    <w:rsid w:val="00EE29F1"/>
    <w:rsid w:val="00EE30D6"/>
    <w:rsid w:val="00EE37C8"/>
    <w:rsid w:val="00EE3C96"/>
    <w:rsid w:val="00EE6B0E"/>
    <w:rsid w:val="00EF5CCC"/>
    <w:rsid w:val="00EF6538"/>
    <w:rsid w:val="00F00D98"/>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7CCE"/>
    <w:rsid w:val="00F7409D"/>
    <w:rsid w:val="00F743A1"/>
    <w:rsid w:val="00F8034F"/>
    <w:rsid w:val="00F83330"/>
    <w:rsid w:val="00F83CC5"/>
    <w:rsid w:val="00F84CC0"/>
    <w:rsid w:val="00F944EB"/>
    <w:rsid w:val="00FA16AC"/>
    <w:rsid w:val="00FA65AE"/>
    <w:rsid w:val="00FA6711"/>
    <w:rsid w:val="00FA7BAA"/>
    <w:rsid w:val="00FB170C"/>
    <w:rsid w:val="00FB1749"/>
    <w:rsid w:val="00FB23F7"/>
    <w:rsid w:val="00FC24D6"/>
    <w:rsid w:val="00FC4772"/>
    <w:rsid w:val="00FC5C0E"/>
    <w:rsid w:val="00FC690D"/>
    <w:rsid w:val="00FD1775"/>
    <w:rsid w:val="00FD1B7B"/>
    <w:rsid w:val="00FD25A5"/>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 w:type="paragraph" w:styleId="af6">
    <w:name w:val="Body Text"/>
    <w:basedOn w:val="a"/>
    <w:link w:val="Char3"/>
    <w:rsid w:val="009A6BA9"/>
    <w:pPr>
      <w:spacing w:after="120"/>
    </w:pPr>
    <w:rPr>
      <w:rFonts w:eastAsia="Batang"/>
      <w:lang w:eastAsia="x-none"/>
    </w:rPr>
  </w:style>
  <w:style w:type="character" w:customStyle="1" w:styleId="Char3">
    <w:name w:val="正文文本 Char"/>
    <w:basedOn w:val="a0"/>
    <w:link w:val="af6"/>
    <w:rsid w:val="009A6BA9"/>
    <w:rPr>
      <w:rFonts w:ascii="Times New Roman" w:eastAsia="Batang" w:hAnsi="Times New Roman"/>
      <w:lang w:val="en-GB" w:eastAsia="x-none"/>
    </w:rPr>
  </w:style>
  <w:style w:type="character" w:customStyle="1" w:styleId="st1">
    <w:name w:val="st1"/>
    <w:rsid w:val="009A6BA9"/>
  </w:style>
  <w:style w:type="paragraph" w:styleId="af7">
    <w:name w:val="Normal (Web)"/>
    <w:basedOn w:val="a"/>
    <w:uiPriority w:val="99"/>
    <w:unhideWhenUsed/>
    <w:rsid w:val="009A6BA9"/>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469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7B8FD-EDAC-4F27-854C-4B98062DC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3255</Words>
  <Characters>18559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2022-02-23T02:03:00Z</dcterms:created>
  <dcterms:modified xsi:type="dcterms:W3CDTF">2022-02-23T02:04:00Z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(3)eSaAntBpHH6seXnmZsAb2LYYB7eYs21XyStwFWmOtEDyOBInb/k6PCSIQ9mXKf9axD3yuq8f
5hQxbQ2QiKpsLHgazZcgaZCBWS8c/BXUl+EzxA5JRjZeVA/ANdas0DBR/6Gx2mxl05lYcjW1
5l/b2hwr9yRVDuYbcg991x4idkqzIcgDFngI0nX6WKM9GNIvor2u0sXt24JGqjnWr5Y32ZHJ
4dTXEThhYdM4qEtvof</vt:lpwstr>
  </property>
  <property fmtid="{D5CDD505-2E9C-101B-9397-08002B2CF9AE}" pid="22" name="_2015_ms_pID_7253431">
    <vt:lpwstr>M/BCfcO1K6gjwvc6Ia7CbXByedNLVOYnwXsAZayii3lqWovNlrXlS9
slQBSqWrjw4SLRDSXqwmTuIncdCcLi96ECP3dtlGkGdC8PZEViIG616pelChEsZlrFwfZcqx
7Vn5Pg9anoe8OO5Qbru4TztfqVejW5qN3uX9SwJtZLHCskfeXNqiEPlIrPQarF5bsQACp7Cu
vVo9U35eoY+Wx2WSML6u/lFS1K5XIjKzCVS5</vt:lpwstr>
  </property>
  <property fmtid="{D5CDD505-2E9C-101B-9397-08002B2CF9AE}" pid="23" name="_2015_ms_pID_7253432">
    <vt:lpwstr>JInBNEf5xrkcG7f0GonveFU=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1645577210</vt:lpwstr>
  </property>
</Properties>
</file>